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bookmarkStart w:id="0" w:name="_GoBack"/>
      <w:bookmarkEnd w:id="0"/>
      <w:r w:rsidRPr="004E03A4">
        <w:rPr>
          <w:rFonts w:ascii="Times New Roman" w:eastAsia="Calibri" w:hAnsi="Times New Roman" w:cs="B Lotus" w:hint="cs"/>
          <w:b/>
          <w:bCs/>
          <w:noProof/>
          <w:sz w:val="28"/>
          <w:szCs w:val="28"/>
          <w:rtl/>
          <w:lang w:bidi="fa-IR"/>
        </w:rPr>
        <w:t>اخلاق حرفه ای</w:t>
      </w:r>
    </w:p>
    <w:p w:rsidR="00AD5B9C" w:rsidRPr="004E03A4" w:rsidRDefault="00AD5B9C" w:rsidP="004E03A4">
      <w:pPr>
        <w:widowControl w:val="0"/>
        <w:tabs>
          <w:tab w:val="right" w:pos="171"/>
        </w:tabs>
        <w:bidi/>
        <w:spacing w:after="0" w:line="360" w:lineRule="auto"/>
        <w:jc w:val="both"/>
        <w:outlineLvl w:val="2"/>
        <w:rPr>
          <w:rFonts w:ascii="Times New Roman" w:eastAsia="Calibri" w:hAnsi="Times New Roman" w:cs="B Lotus"/>
          <w:bCs/>
          <w:sz w:val="28"/>
          <w:szCs w:val="28"/>
          <w:rtl/>
          <w:lang w:val="x-none" w:eastAsia="x-none"/>
        </w:rPr>
      </w:pPr>
      <w:bookmarkStart w:id="1" w:name="_Toc267607108"/>
      <w:r w:rsidRPr="004E03A4">
        <w:rPr>
          <w:rFonts w:ascii="Times New Roman" w:eastAsia="Calibri" w:hAnsi="Times New Roman" w:cs="B Lotus" w:hint="cs"/>
          <w:bCs/>
          <w:sz w:val="28"/>
          <w:szCs w:val="28"/>
          <w:rtl/>
          <w:lang w:val="x-none" w:eastAsia="x-none"/>
        </w:rPr>
        <w:t>رویکردهای عمده در فلسفه اخلاق</w:t>
      </w:r>
      <w:bookmarkEnd w:id="1"/>
      <w:r w:rsidRPr="004E03A4">
        <w:rPr>
          <w:rFonts w:ascii="Times New Roman" w:eastAsia="Calibri" w:hAnsi="Times New Roman" w:cs="B Lotus" w:hint="cs"/>
          <w:bCs/>
          <w:sz w:val="28"/>
          <w:szCs w:val="28"/>
          <w:rtl/>
          <w:lang w:val="x-none" w:eastAsia="x-none"/>
        </w:rPr>
        <w:t xml:space="preserve"> </w:t>
      </w:r>
    </w:p>
    <w:p w:rsidR="00AD5B9C" w:rsidRPr="004E03A4" w:rsidRDefault="00AD5B9C" w:rsidP="004E03A4">
      <w:pPr>
        <w:widowControl w:val="0"/>
        <w:bidi/>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در اینجا می</w:t>
      </w:r>
      <w:r w:rsidRPr="004E03A4">
        <w:rPr>
          <w:rFonts w:ascii="Times New Roman" w:eastAsia="Calibri" w:hAnsi="Times New Roman" w:cs="B Lotus" w:hint="cs"/>
          <w:sz w:val="28"/>
          <w:szCs w:val="28"/>
          <w:rtl/>
          <w:lang w:bidi="fa-IR"/>
        </w:rPr>
        <w:softHyphen/>
        <w:t>توان به بیان انواع رویکردهای مطرح در فلسفه</w:t>
      </w:r>
      <w:r w:rsidRPr="004E03A4">
        <w:rPr>
          <w:rFonts w:ascii="Times New Roman" w:eastAsia="Calibri" w:hAnsi="Times New Roman" w:cs="B Lotus" w:hint="cs"/>
          <w:sz w:val="28"/>
          <w:szCs w:val="28"/>
          <w:rtl/>
          <w:lang w:bidi="fa-IR"/>
        </w:rPr>
        <w:softHyphen/>
        <w:t>ی اخلاق که عبارت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اند</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از:  رویکرد وظیفه</w:t>
      </w:r>
      <w:r w:rsidRPr="004E03A4">
        <w:rPr>
          <w:rFonts w:ascii="Times New Roman" w:eastAsia="Calibri" w:hAnsi="Times New Roman" w:cs="B Lotus" w:hint="cs"/>
          <w:sz w:val="28"/>
          <w:szCs w:val="28"/>
          <w:rtl/>
          <w:lang w:bidi="fa-IR"/>
        </w:rPr>
        <w:softHyphen/>
        <w:t>گرایی، رویکرد نتیجه</w:t>
      </w:r>
      <w:r w:rsidRPr="004E03A4">
        <w:rPr>
          <w:rFonts w:ascii="Times New Roman" w:eastAsia="Calibri" w:hAnsi="Times New Roman" w:cs="B Lotus" w:hint="cs"/>
          <w:sz w:val="28"/>
          <w:szCs w:val="28"/>
          <w:rtl/>
          <w:lang w:bidi="fa-IR"/>
        </w:rPr>
        <w:softHyphen/>
        <w:t>گرایی، سودگرایی( لذت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گرا)، رویکرد فضیلت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گرا، اشاره کرد. </w:t>
      </w:r>
    </w:p>
    <w:p w:rsidR="00AD5B9C" w:rsidRPr="004E03A4" w:rsidRDefault="00AD5B9C" w:rsidP="004E03A4">
      <w:pPr>
        <w:widowControl w:val="0"/>
        <w:bidi/>
        <w:spacing w:after="0" w:line="360" w:lineRule="auto"/>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outlineLvl w:val="3"/>
        <w:rPr>
          <w:rFonts w:ascii="Times New Roman" w:eastAsia="Calibri" w:hAnsi="Times New Roman" w:cs="B Lotus"/>
          <w:b/>
          <w:bCs/>
          <w:sz w:val="28"/>
          <w:szCs w:val="28"/>
          <w:rtl/>
          <w:lang w:val="x-none" w:eastAsia="x-none"/>
        </w:rPr>
      </w:pPr>
      <w:r w:rsidRPr="004E03A4">
        <w:rPr>
          <w:rFonts w:ascii="Times New Roman" w:eastAsia="Calibri" w:hAnsi="Times New Roman" w:cs="B Lotus" w:hint="cs"/>
          <w:b/>
          <w:bCs/>
          <w:sz w:val="28"/>
          <w:szCs w:val="28"/>
          <w:rtl/>
          <w:lang w:val="x-none" w:eastAsia="x-none"/>
        </w:rPr>
        <w:t>رویکرد وظیفه</w:t>
      </w:r>
      <w:r w:rsidRPr="004E03A4">
        <w:rPr>
          <w:rFonts w:ascii="Times New Roman" w:eastAsia="Calibri" w:hAnsi="Times New Roman" w:cs="B Lotus"/>
          <w:b/>
          <w:bCs/>
          <w:sz w:val="28"/>
          <w:szCs w:val="28"/>
          <w:rtl/>
          <w:lang w:val="x-none" w:eastAsia="x-none"/>
        </w:rPr>
        <w:softHyphen/>
      </w:r>
      <w:r w:rsidRPr="004E03A4">
        <w:rPr>
          <w:rFonts w:ascii="Times New Roman" w:eastAsia="Calibri" w:hAnsi="Times New Roman" w:cs="B Lotus" w:hint="cs"/>
          <w:b/>
          <w:bCs/>
          <w:sz w:val="28"/>
          <w:szCs w:val="28"/>
          <w:rtl/>
          <w:lang w:val="x-none" w:eastAsia="x-none"/>
        </w:rPr>
        <w:t xml:space="preserve">گرایی </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واژه وظیفه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گرایی</w:t>
      </w:r>
      <w:r w:rsidRPr="004E03A4">
        <w:rPr>
          <w:rFonts w:ascii="Times New Roman" w:eastAsia="Calibri" w:hAnsi="Times New Roman" w:cs="B Lotus"/>
          <w:sz w:val="28"/>
          <w:szCs w:val="28"/>
          <w:vertAlign w:val="superscript"/>
          <w:rtl/>
          <w:lang w:bidi="fa-IR"/>
        </w:rPr>
        <w:footnoteReference w:id="1"/>
      </w:r>
      <w:r w:rsidRPr="004E03A4">
        <w:rPr>
          <w:rFonts w:ascii="Times New Roman" w:eastAsia="Calibri" w:hAnsi="Times New Roman" w:cs="B Lotus" w:hint="cs"/>
          <w:sz w:val="28"/>
          <w:szCs w:val="28"/>
          <w:rtl/>
          <w:lang w:bidi="fa-IR"/>
        </w:rPr>
        <w:t xml:space="preserve"> را نخستین بار، جرمی بنتام</w:t>
      </w:r>
      <w:r w:rsidRPr="004E03A4">
        <w:rPr>
          <w:rFonts w:ascii="Times New Roman" w:eastAsia="Calibri" w:hAnsi="Times New Roman" w:cs="B Lotus"/>
          <w:sz w:val="28"/>
          <w:szCs w:val="28"/>
          <w:vertAlign w:val="superscript"/>
          <w:rtl/>
          <w:lang w:bidi="fa-IR"/>
        </w:rPr>
        <w:footnoteReference w:id="2"/>
      </w:r>
      <w:r w:rsidRPr="004E03A4">
        <w:rPr>
          <w:rFonts w:ascii="Times New Roman" w:eastAsia="Calibri" w:hAnsi="Times New Roman" w:cs="B Lotus" w:hint="cs"/>
          <w:sz w:val="28"/>
          <w:szCs w:val="28"/>
          <w:rtl/>
          <w:lang w:bidi="fa-IR"/>
        </w:rPr>
        <w:t xml:space="preserve"> در کتاب وظیفه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گرایی یا علم اخلاق، مطرح کرد. واژه انگلیسی </w:t>
      </w:r>
      <w:r w:rsidRPr="004E03A4">
        <w:rPr>
          <w:rFonts w:ascii="Times New Roman" w:eastAsia="Calibri" w:hAnsi="Times New Roman" w:cs="B Lotus"/>
          <w:sz w:val="28"/>
          <w:szCs w:val="28"/>
        </w:rPr>
        <w:t xml:space="preserve"> Deontologism</w:t>
      </w:r>
      <w:r w:rsidRPr="004E03A4">
        <w:rPr>
          <w:rFonts w:ascii="Times New Roman" w:eastAsia="Calibri" w:hAnsi="Times New Roman" w:cs="B Lotus" w:hint="cs"/>
          <w:sz w:val="28"/>
          <w:szCs w:val="28"/>
          <w:rtl/>
        </w:rPr>
        <w:t>ترکیبی است از</w:t>
      </w:r>
      <w:r w:rsidRPr="004E03A4">
        <w:rPr>
          <w:rFonts w:ascii="Times New Roman" w:eastAsia="Calibri" w:hAnsi="Times New Roman" w:cs="B Lotus"/>
          <w:sz w:val="28"/>
          <w:szCs w:val="28"/>
        </w:rPr>
        <w:t xml:space="preserve"> Deonto</w:t>
      </w:r>
      <w:r w:rsidRPr="004E03A4">
        <w:rPr>
          <w:rFonts w:ascii="Times New Roman" w:eastAsia="Calibri" w:hAnsi="Times New Roman" w:cs="B Lotus" w:hint="cs"/>
          <w:sz w:val="28"/>
          <w:szCs w:val="28"/>
          <w:rtl/>
        </w:rPr>
        <w:t>به معنی «تکلیف» و «وظیفه» و</w:t>
      </w:r>
      <w:r w:rsidRPr="004E03A4">
        <w:rPr>
          <w:rFonts w:ascii="Times New Roman" w:eastAsia="Calibri" w:hAnsi="Times New Roman" w:cs="B Lotus"/>
          <w:sz w:val="28"/>
          <w:szCs w:val="28"/>
        </w:rPr>
        <w:t xml:space="preserve"> Logos </w:t>
      </w:r>
      <w:r w:rsidRPr="004E03A4">
        <w:rPr>
          <w:rFonts w:ascii="Times New Roman" w:eastAsia="Calibri" w:hAnsi="Times New Roman" w:cs="B Lotus" w:hint="cs"/>
          <w:sz w:val="28"/>
          <w:szCs w:val="28"/>
          <w:rtl/>
        </w:rPr>
        <w:t>به معنای «شناخت» (موحدی، 1389: 165).</w:t>
      </w:r>
      <w:r w:rsidRPr="004E03A4">
        <w:rPr>
          <w:rFonts w:ascii="Times New Roman" w:eastAsia="Calibri" w:hAnsi="Times New Roman" w:cs="B Lotus" w:hint="cs"/>
          <w:sz w:val="28"/>
          <w:szCs w:val="28"/>
          <w:rtl/>
          <w:lang w:bidi="fa-IR"/>
        </w:rPr>
        <w:t xml:space="preserve"> نظریات مربوط به وظیفه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گرایی نظریاتی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اند که بدون توجه به نتایج افعال، آن</w:t>
      </w:r>
      <w:r w:rsidRPr="004E03A4">
        <w:rPr>
          <w:rFonts w:ascii="Times New Roman" w:eastAsia="Calibri" w:hAnsi="Times New Roman" w:cs="B Lotus"/>
          <w:sz w:val="28"/>
          <w:szCs w:val="28"/>
          <w:lang w:bidi="fa-IR"/>
        </w:rPr>
        <w:softHyphen/>
      </w:r>
      <w:r w:rsidRPr="004E03A4">
        <w:rPr>
          <w:rFonts w:ascii="Times New Roman" w:eastAsia="Calibri" w:hAnsi="Times New Roman" w:cs="B Lotus" w:hint="cs"/>
          <w:sz w:val="28"/>
          <w:szCs w:val="28"/>
          <w:rtl/>
          <w:lang w:bidi="fa-IR"/>
        </w:rPr>
        <w:t>ها را ذاتاً خوب یا بد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دانند. موضوعی که در این دسته از نظریه</w:t>
      </w:r>
      <w:r w:rsidRPr="004E03A4">
        <w:rPr>
          <w:rFonts w:ascii="Times New Roman" w:eastAsia="Calibri" w:hAnsi="Times New Roman" w:cs="B Lotus"/>
          <w:sz w:val="28"/>
          <w:szCs w:val="28"/>
          <w:lang w:bidi="fa-IR"/>
        </w:rPr>
        <w:softHyphen/>
      </w:r>
      <w:r w:rsidRPr="004E03A4">
        <w:rPr>
          <w:rFonts w:ascii="Times New Roman" w:eastAsia="Calibri" w:hAnsi="Times New Roman" w:cs="B Lotus" w:hint="cs"/>
          <w:sz w:val="28"/>
          <w:szCs w:val="28"/>
          <w:rtl/>
          <w:lang w:bidi="fa-IR"/>
        </w:rPr>
        <w:t>های اخلاقی تأکید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شود این است که همه ما وظایفی را بر عهده‌داریم که شامل اعمالی است که باید انجام دهیم و یا نباید انجام دهیم. این اعمال صرف‌نظر از پیامدی که دارند، بر عهده ما هستند. (فرانکنا، 1385 : 47-46 ).</w:t>
      </w:r>
      <w:r w:rsidRPr="004E03A4">
        <w:rPr>
          <w:rFonts w:ascii="Times New Roman" w:eastAsia="Calibri" w:hAnsi="Times New Roman" w:cs="B Lotus" w:hint="cs"/>
          <w:sz w:val="28"/>
          <w:szCs w:val="28"/>
          <w:rtl/>
        </w:rPr>
        <w:t xml:space="preserve"> </w:t>
      </w:r>
      <w:r w:rsidRPr="004E03A4">
        <w:rPr>
          <w:rFonts w:ascii="Times New Roman" w:eastAsia="Calibri" w:hAnsi="Times New Roman" w:cs="B Lotus" w:hint="cs"/>
          <w:sz w:val="28"/>
          <w:szCs w:val="28"/>
          <w:rtl/>
          <w:lang w:bidi="fa-IR"/>
        </w:rPr>
        <w:t>وظیفه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گرایی،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مانند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نتیجه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گرایی،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دوشاخه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وظیفه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گرایی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عمل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وظیفه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گرایی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 قاعده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نگر</w:t>
      </w:r>
      <w:r w:rsidRPr="004E03A4">
        <w:rPr>
          <w:rFonts w:ascii="Times New Roman" w:eastAsia="Calibri" w:hAnsi="Times New Roman" w:cs="B Lotus"/>
          <w:sz w:val="28"/>
          <w:szCs w:val="28"/>
          <w:rtl/>
          <w:lang w:bidi="fa-IR"/>
        </w:rPr>
        <w:t xml:space="preserve"> </w:t>
      </w:r>
      <w:r w:rsidRPr="004E03A4">
        <w:rPr>
          <w:rFonts w:ascii="Times New Roman" w:eastAsia="Calibri" w:hAnsi="Times New Roman" w:cs="B Lotus" w:hint="cs"/>
          <w:sz w:val="28"/>
          <w:szCs w:val="28"/>
          <w:rtl/>
          <w:lang w:bidi="fa-IR"/>
        </w:rPr>
        <w:t>تقسیم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اکثر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متون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مباحث</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وظیفه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گرایی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به‌طور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سخنی گفته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عمدتاً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وظیفه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گرایی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قاعده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مراد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حاکی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این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باشد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اگر وظیفه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همواره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قاعده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مشخص</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تعیین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ارجح</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اینکه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افراد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بدون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هیچ قواعد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مقرراتی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وظایفی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تشخیص</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دهند،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عمل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کنند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باعث</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 وجود آمدن تعارض</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وظایف</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شوند. ازجملۀ</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وظیفه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گرایان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عمل</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نگر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توان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ریچارد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پرایس</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vertAlign w:val="superscript"/>
          <w:lang w:bidi="fa-IR"/>
        </w:rPr>
        <w:footnoteReference w:id="3"/>
      </w:r>
      <w:r w:rsidRPr="004E03A4">
        <w:rPr>
          <w:rFonts w:ascii="Times New Roman" w:eastAsia="Calibri" w:hAnsi="Times New Roman" w:cs="B Lotus" w:hint="cs"/>
          <w:sz w:val="28"/>
          <w:szCs w:val="28"/>
          <w:rtl/>
          <w:lang w:bidi="fa-IR"/>
        </w:rPr>
        <w:t>و ایچ.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اي. پریچارد</w:t>
      </w:r>
      <w:r w:rsidRPr="004E03A4">
        <w:rPr>
          <w:rFonts w:ascii="Times New Roman" w:eastAsia="Calibri" w:hAnsi="Times New Roman" w:cs="B Lotus"/>
          <w:sz w:val="28"/>
          <w:szCs w:val="28"/>
          <w:vertAlign w:val="superscript"/>
          <w:lang w:bidi="fa-IR"/>
        </w:rPr>
        <w:footnoteReference w:id="4"/>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ازجمله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نظریات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وظیفه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گرایانۀ</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قاعده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نگر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توان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نظریه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امر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الهی، نظریه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کانت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نظریات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دبلیو. ديوید. رأس</w:t>
      </w:r>
      <w:r w:rsidRPr="004E03A4">
        <w:rPr>
          <w:rFonts w:ascii="Times New Roman" w:eastAsia="Calibri" w:hAnsi="Times New Roman" w:cs="B Lotus"/>
          <w:sz w:val="28"/>
          <w:szCs w:val="28"/>
          <w:vertAlign w:val="superscript"/>
          <w:rtl/>
          <w:lang w:bidi="fa-IR"/>
        </w:rPr>
        <w:footnoteReference w:id="5"/>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اشاره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کرد</w:t>
      </w:r>
      <w:r w:rsidRPr="004E03A4">
        <w:rPr>
          <w:rFonts w:ascii="Times New Roman" w:eastAsia="Calibri" w:hAnsi="Times New Roman" w:cs="B Lotus"/>
          <w:sz w:val="28"/>
          <w:szCs w:val="28"/>
          <w:lang w:bidi="fa-IR"/>
        </w:rPr>
        <w:t>.</w:t>
      </w:r>
      <w:r w:rsidRPr="004E03A4">
        <w:rPr>
          <w:rFonts w:ascii="Times New Roman" w:eastAsia="Calibri" w:hAnsi="Times New Roman" w:cs="B Lotus" w:hint="cs"/>
          <w:sz w:val="28"/>
          <w:szCs w:val="28"/>
          <w:rtl/>
        </w:rPr>
        <w:t xml:space="preserve"> دراخلاق</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هنجاري،</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نظریات</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وظیفه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rPr>
        <w:t>گرایانه</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در</w:t>
      </w:r>
      <w:r w:rsidRPr="004E03A4">
        <w:rPr>
          <w:rFonts w:ascii="Times New Roman" w:eastAsia="Calibri" w:hAnsi="Times New Roman" w:cs="B Lotus"/>
          <w:sz w:val="28"/>
          <w:szCs w:val="28"/>
          <w:rtl/>
        </w:rPr>
        <w:t xml:space="preserve"> </w:t>
      </w:r>
      <w:r w:rsidRPr="004E03A4">
        <w:rPr>
          <w:rFonts w:ascii="Times New Roman" w:eastAsia="Calibri" w:hAnsi="Times New Roman" w:cs="B Lotus" w:hint="cs"/>
          <w:sz w:val="28"/>
          <w:szCs w:val="28"/>
          <w:rtl/>
        </w:rPr>
        <w:t>مقابل</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نظریات</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نتیجه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گرایانه</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قرار</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می</w:t>
      </w:r>
      <w:r w:rsidRPr="004E03A4">
        <w:rPr>
          <w:rFonts w:ascii="Times New Roman" w:eastAsia="Calibri" w:hAnsi="Times New Roman" w:cs="B Lotus" w:hint="cs"/>
          <w:sz w:val="28"/>
          <w:szCs w:val="28"/>
          <w:rtl/>
        </w:rPr>
        <w:softHyphen/>
        <w:t>گیرند.</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درحالی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rPr>
        <w:t>که</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نتیجه</w:t>
      </w:r>
      <w:r w:rsidRPr="004E03A4">
        <w:rPr>
          <w:rFonts w:ascii="Times New Roman" w:eastAsia="Calibri" w:hAnsi="Times New Roman" w:cs="B Lotus" w:hint="cs"/>
          <w:sz w:val="28"/>
          <w:szCs w:val="28"/>
          <w:rtl/>
        </w:rPr>
        <w:softHyphen/>
        <w:t>گرایی،</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اعمال</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درست</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را</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بر</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اساس</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نتایج</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خیر</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مشخّص</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معین</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rPr>
        <w:t>کند،</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وظیفه</w:t>
      </w:r>
      <w:r w:rsidRPr="004E03A4">
        <w:rPr>
          <w:rFonts w:ascii="Times New Roman" w:eastAsia="Calibri" w:hAnsi="Times New Roman" w:cs="B Lotus" w:hint="cs"/>
          <w:sz w:val="28"/>
          <w:szCs w:val="28"/>
          <w:rtl/>
        </w:rPr>
        <w:softHyphen/>
        <w:t>گرایی</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مدعی</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است</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که</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اگرچه</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نمی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توان</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از</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نتایج</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پیامدهاي</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اعمال</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صرف‌نظر</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اما</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ویژگی</w:t>
      </w:r>
      <w:r w:rsidRPr="004E03A4">
        <w:rPr>
          <w:rFonts w:ascii="Times New Roman" w:eastAsia="Calibri" w:hAnsi="Times New Roman" w:cs="B Lotus" w:hint="cs"/>
          <w:sz w:val="28"/>
          <w:szCs w:val="28"/>
          <w:rtl/>
        </w:rPr>
        <w:softHyphen/>
        <w:t>هاي</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مهم</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دیگري</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نیز</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وجود</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دارند</w:t>
      </w:r>
      <w:r w:rsidRPr="004E03A4">
        <w:rPr>
          <w:rFonts w:ascii="Times New Roman" w:eastAsia="Calibri" w:hAnsi="Times New Roman" w:cs="B Lotus"/>
          <w:sz w:val="28"/>
          <w:szCs w:val="28"/>
          <w:rtl/>
        </w:rPr>
        <w:t xml:space="preserve"> </w:t>
      </w:r>
      <w:r w:rsidRPr="004E03A4">
        <w:rPr>
          <w:rFonts w:ascii="Times New Roman" w:eastAsia="Calibri" w:hAnsi="Times New Roman" w:cs="B Lotus" w:hint="cs"/>
          <w:sz w:val="28"/>
          <w:szCs w:val="28"/>
          <w:rtl/>
        </w:rPr>
        <w:t>که</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تعیین‌کننده</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درستی</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نادرستی</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اعمال</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می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باشند. در</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وظیفه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rPr>
        <w:t>گرایی،</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ملاك</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سنجش</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افعال</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اخلاقی،</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وظیفه</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است</w:t>
      </w:r>
      <w:r w:rsidRPr="004E03A4">
        <w:rPr>
          <w:rFonts w:ascii="Times New Roman" w:eastAsia="Calibri" w:hAnsi="Times New Roman" w:cs="B Lotus"/>
          <w:sz w:val="28"/>
          <w:szCs w:val="28"/>
        </w:rPr>
        <w:t>.</w:t>
      </w:r>
      <w:r w:rsidRPr="004E03A4">
        <w:rPr>
          <w:rFonts w:ascii="Times New Roman" w:eastAsia="Calibri" w:hAnsi="Times New Roman" w:cs="B Lotus" w:hint="cs"/>
          <w:sz w:val="28"/>
          <w:szCs w:val="28"/>
          <w:rtl/>
          <w:lang w:bidi="fa-IR"/>
        </w:rPr>
        <w:t xml:space="preserve"> </w:t>
      </w:r>
    </w:p>
    <w:p w:rsidR="00AD5B9C" w:rsidRPr="004E03A4" w:rsidRDefault="00AD5B9C" w:rsidP="004E03A4">
      <w:pPr>
        <w:widowControl w:val="0"/>
        <w:autoSpaceDE w:val="0"/>
        <w:autoSpaceDN w:val="0"/>
        <w:bidi/>
        <w:adjustRightInd w:val="0"/>
        <w:spacing w:after="0" w:line="360" w:lineRule="auto"/>
        <w:jc w:val="both"/>
        <w:outlineLvl w:val="3"/>
        <w:rPr>
          <w:rFonts w:ascii="Times New Roman" w:eastAsia="Calibri" w:hAnsi="Times New Roman" w:cs="B Lotus"/>
          <w:b/>
          <w:bCs/>
          <w:sz w:val="28"/>
          <w:szCs w:val="28"/>
          <w:rtl/>
          <w:lang w:val="x-none" w:eastAsia="x-none"/>
        </w:rPr>
      </w:pPr>
    </w:p>
    <w:p w:rsidR="00AD5B9C" w:rsidRPr="004E03A4" w:rsidRDefault="00AD5B9C" w:rsidP="004E03A4">
      <w:pPr>
        <w:bidi/>
        <w:spacing w:after="200" w:line="360" w:lineRule="auto"/>
        <w:ind w:left="360"/>
        <w:jc w:val="both"/>
        <w:rPr>
          <w:rFonts w:ascii="Calibri" w:eastAsia="Calibri" w:hAnsi="Calibri" w:cs="B Lotus"/>
          <w:sz w:val="28"/>
          <w:szCs w:val="28"/>
          <w:rtl/>
          <w:lang w:val="x-none" w:eastAsia="x-none" w:bidi="fa-IR"/>
        </w:rPr>
      </w:pPr>
    </w:p>
    <w:p w:rsidR="00AD5B9C" w:rsidRPr="004E03A4" w:rsidRDefault="00AD5B9C" w:rsidP="004E03A4">
      <w:pPr>
        <w:bidi/>
        <w:spacing w:after="200" w:line="360" w:lineRule="auto"/>
        <w:ind w:left="360"/>
        <w:jc w:val="both"/>
        <w:rPr>
          <w:rFonts w:ascii="Calibri" w:eastAsia="Calibri" w:hAnsi="Calibri" w:cs="B Lotus"/>
          <w:sz w:val="28"/>
          <w:szCs w:val="28"/>
          <w:rtl/>
          <w:lang w:val="x-none" w:eastAsia="x-none" w:bidi="fa-IR"/>
        </w:rPr>
      </w:pPr>
    </w:p>
    <w:p w:rsidR="00AD5B9C" w:rsidRPr="004E03A4" w:rsidRDefault="00AD5B9C" w:rsidP="004E03A4">
      <w:pPr>
        <w:bidi/>
        <w:spacing w:after="200" w:line="360" w:lineRule="auto"/>
        <w:ind w:left="360"/>
        <w:jc w:val="both"/>
        <w:rPr>
          <w:rFonts w:ascii="Calibri" w:eastAsia="Calibri" w:hAnsi="Calibri" w:cs="B Lotus"/>
          <w:sz w:val="28"/>
          <w:szCs w:val="28"/>
          <w:rtl/>
          <w:lang w:val="x-none" w:eastAsia="x-none" w:bidi="fa-IR"/>
        </w:rPr>
      </w:pPr>
    </w:p>
    <w:p w:rsidR="00AD5B9C" w:rsidRPr="004E03A4" w:rsidRDefault="00AD5B9C" w:rsidP="004E03A4">
      <w:pPr>
        <w:widowControl w:val="0"/>
        <w:autoSpaceDE w:val="0"/>
        <w:autoSpaceDN w:val="0"/>
        <w:bidi/>
        <w:adjustRightInd w:val="0"/>
        <w:spacing w:after="0" w:line="360" w:lineRule="auto"/>
        <w:jc w:val="both"/>
        <w:outlineLvl w:val="3"/>
        <w:rPr>
          <w:rFonts w:ascii="Times New Roman" w:eastAsia="Calibri" w:hAnsi="Times New Roman" w:cs="B Lotus"/>
          <w:b/>
          <w:bCs/>
          <w:sz w:val="28"/>
          <w:szCs w:val="28"/>
          <w:rtl/>
          <w:lang w:val="x-none" w:eastAsia="x-none"/>
        </w:rPr>
      </w:pPr>
      <w:r w:rsidRPr="004E03A4">
        <w:rPr>
          <w:rFonts w:ascii="Times New Roman" w:eastAsia="Calibri" w:hAnsi="Times New Roman" w:cs="B Lotus" w:hint="cs"/>
          <w:b/>
          <w:bCs/>
          <w:sz w:val="28"/>
          <w:szCs w:val="28"/>
          <w:rtl/>
          <w:lang w:val="x-none" w:eastAsia="x-none"/>
        </w:rPr>
        <w:t>2-1-2-2-  رویکرد نتیجه</w:t>
      </w:r>
      <w:r w:rsidRPr="004E03A4">
        <w:rPr>
          <w:rFonts w:ascii="Times New Roman" w:eastAsia="Calibri" w:hAnsi="Times New Roman" w:cs="B Lotus"/>
          <w:b/>
          <w:bCs/>
          <w:sz w:val="28"/>
          <w:szCs w:val="28"/>
          <w:rtl/>
          <w:lang w:val="x-none" w:eastAsia="x-none"/>
        </w:rPr>
        <w:softHyphen/>
      </w:r>
      <w:r w:rsidRPr="004E03A4">
        <w:rPr>
          <w:rFonts w:ascii="Times New Roman" w:eastAsia="Calibri" w:hAnsi="Times New Roman" w:cs="B Lotus" w:hint="cs"/>
          <w:b/>
          <w:bCs/>
          <w:sz w:val="28"/>
          <w:szCs w:val="28"/>
          <w:rtl/>
          <w:lang w:val="x-none" w:eastAsia="x-none"/>
        </w:rPr>
        <w:t>گرایی</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در سال 1958 در مقاله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تحت عنوان «فلسفه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ی اخلاق جدید»، نخستین بار انسکم</w:t>
      </w:r>
      <w:r w:rsidRPr="004E03A4">
        <w:rPr>
          <w:rFonts w:ascii="Times New Roman" w:eastAsia="Calibri" w:hAnsi="Times New Roman" w:cs="B Lotus"/>
          <w:sz w:val="28"/>
          <w:szCs w:val="28"/>
          <w:vertAlign w:val="superscript"/>
          <w:rtl/>
          <w:lang w:bidi="fa-IR"/>
        </w:rPr>
        <w:footnoteReference w:id="6"/>
      </w:r>
      <w:r w:rsidRPr="004E03A4">
        <w:rPr>
          <w:rFonts w:ascii="Times New Roman" w:eastAsia="Calibri" w:hAnsi="Times New Roman" w:cs="B Lotus" w:hint="cs"/>
          <w:sz w:val="28"/>
          <w:szCs w:val="28"/>
          <w:rtl/>
          <w:lang w:bidi="fa-IR"/>
        </w:rPr>
        <w:t>، واژه</w:t>
      </w:r>
      <w:r w:rsidRPr="004E03A4">
        <w:rPr>
          <w:rFonts w:ascii="Times New Roman" w:eastAsia="Calibri" w:hAnsi="Times New Roman" w:cs="B Lotus"/>
          <w:sz w:val="28"/>
          <w:szCs w:val="28"/>
        </w:rPr>
        <w:t>"Consequentialism"</w:t>
      </w:r>
      <w:r w:rsidRPr="004E03A4">
        <w:rPr>
          <w:rFonts w:ascii="Times New Roman" w:eastAsia="Calibri" w:hAnsi="Times New Roman" w:cs="B Lotus" w:hint="cs"/>
          <w:sz w:val="28"/>
          <w:szCs w:val="28"/>
          <w:rtl/>
        </w:rPr>
        <w:t>را که به معنی نتیجه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گرایی</w:t>
      </w:r>
      <w:r w:rsidRPr="004E03A4">
        <w:rPr>
          <w:rFonts w:ascii="Times New Roman" w:eastAsia="Calibri" w:hAnsi="Times New Roman" w:cs="B Lotus"/>
          <w:sz w:val="28"/>
          <w:szCs w:val="28"/>
          <w:vertAlign w:val="superscript"/>
          <w:rtl/>
        </w:rPr>
        <w:footnoteReference w:id="7"/>
      </w:r>
      <w:r w:rsidRPr="004E03A4">
        <w:rPr>
          <w:rFonts w:ascii="Times New Roman" w:eastAsia="Calibri" w:hAnsi="Times New Roman" w:cs="B Lotus" w:hint="cs"/>
          <w:sz w:val="28"/>
          <w:szCs w:val="28"/>
          <w:rtl/>
        </w:rPr>
        <w:t xml:space="preserve"> است در اشاره به نظریاتی که به نتایج و پیامدهاي اعمال اشخاص نظر دارند، به کار برد. این نظریه به شکلی که اَنسکم آن را</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معرفی کرد،کاملاً با نظریه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ی اخلاقی سودگرایی پیوند خورد؛ به همین دلیل، اکثر اوقات این دو نظریه با هم تلفیق می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شوند و به‌جای هم به کار می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روند. اما نباید از نظر دور داشت که سودگرایی،گونه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اي خاص از نظریات نتیجه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گرایی است و زیرمجموعه آن قرا می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گیرد (موحدی، 1389: 157).</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lang w:bidi="fa-IR"/>
        </w:rPr>
      </w:pPr>
      <w:r w:rsidRPr="004E03A4">
        <w:rPr>
          <w:rFonts w:ascii="Times New Roman" w:eastAsia="Calibri" w:hAnsi="Times New Roman" w:cs="B Lotus" w:hint="cs"/>
          <w:sz w:val="28"/>
          <w:szCs w:val="28"/>
          <w:rtl/>
          <w:lang w:bidi="fa-IR"/>
        </w:rPr>
        <w:t>نتیجه گرایی با این عقیده آغاز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شود که ارزش</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هایی وجود دارند که مقدم بر اخلاق هستند؛ حتی اگر هیچ درستی و نادرستی اخلاقی وجود نداشته باشد، همواره بعضی چیزها خوب و بعضی چیزها بد خواهند بود. در این دسته از نظریات، کیفیت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یا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ارزش</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اعمال،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اشخاص</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منش</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وابسته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ارزش غیراخلاقی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نسبی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چیزي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وجود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sz w:val="28"/>
          <w:szCs w:val="28"/>
          <w:lang w:bidi="fa-IR"/>
        </w:rPr>
        <w:softHyphen/>
      </w:r>
      <w:r w:rsidRPr="004E03A4">
        <w:rPr>
          <w:rFonts w:ascii="Times New Roman" w:eastAsia="Calibri" w:hAnsi="Times New Roman" w:cs="B Lotus" w:hint="cs"/>
          <w:sz w:val="28"/>
          <w:szCs w:val="28"/>
          <w:rtl/>
          <w:lang w:bidi="fa-IR"/>
        </w:rPr>
        <w:t>آورند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یا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دنبال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ایجادش</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هستند. نتیجه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گرایی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وصف</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دسته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نظریات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بنابر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آن‌ها،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نتایج</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عمل تعیین‌کننده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درستی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اعتبار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حکم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درباره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عمل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این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حساب،</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عملی اخلاقاً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نتایج</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خوب</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آورد؛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ازاین‌رو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نتیجه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گرایی،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توجه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نتیجه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 پیامد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عمل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عمل رجحان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دارد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عمل،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یک</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ویژگی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مصحح</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اساسی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نهایی 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کار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 ارزش</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غیراخلاقی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نسبی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پیامد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 این گروه ازنظریات، برای تعیین خوب یا بد بودن عملی، نتایج آن فعل را معیار قرار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دهند. (فرانکنا،1385: 52 ).  </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فایده باوری با نقد</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جدی مواجه شده است، ازجمله</w:t>
      </w:r>
      <w:r w:rsidRPr="004E03A4">
        <w:rPr>
          <w:rFonts w:ascii="Times New Roman" w:eastAsia="Calibri" w:hAnsi="Times New Roman" w:cs="B Lotus" w:hint="cs"/>
          <w:sz w:val="28"/>
          <w:szCs w:val="28"/>
          <w:rtl/>
          <w:lang w:bidi="fa-IR"/>
        </w:rPr>
        <w:softHyphen/>
        <w:t xml:space="preserve"> آن</w:t>
      </w:r>
      <w:r w:rsidRPr="004E03A4">
        <w:rPr>
          <w:rFonts w:ascii="Times New Roman" w:eastAsia="Calibri" w:hAnsi="Times New Roman" w:cs="B Lotus" w:hint="cs"/>
          <w:sz w:val="28"/>
          <w:szCs w:val="28"/>
          <w:rtl/>
          <w:lang w:bidi="fa-IR"/>
        </w:rPr>
        <w:softHyphen/>
        <w:t>که به سادگی نمی‌توان به نتایج افعال پی برد و این نظریه اخلاقی جایی برای انگیزه و نیّت در نظر نگرفته است.</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شاید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ذکر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این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نکته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خالی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فایده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نباشد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همان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طور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گفتیم،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نتیجه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گرایی، درستی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نادرستی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یک</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عمل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اساس</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نتایج</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عمل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سنجیده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می‌شود،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یعنی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پس</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انجام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یک</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عمل،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اساس</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خوبی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یا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بدي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نتایج</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عمل 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رأي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به‌درستی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نادرستی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دهیم.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اما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قبل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انجام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عمل،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فاعل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آنجا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که ممکن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نتایج</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حدس</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زند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صورتی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نتایج</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نفع</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یا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اکثریت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باشند 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انجام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عمل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مبادرت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ورزد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اما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نتایج</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حدس زده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شده،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گاهی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متفاوت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نتایج</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واقعی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اي 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انجام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عمل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پی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خواهد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داشت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معلوم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نیست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کاملاً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این همان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باشند. زیرا اولاً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حدس</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زدن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نتایج،</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هنوز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عمل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انجام‌نشده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نتایج</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حدس</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زده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شدة</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کاملاً درست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یقینی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نیستند؛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ثانیاً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ممکن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حدس</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زدن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نتایج</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بفریبیم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 نتیجه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گونه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نفع</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انجام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یا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ترك</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عمل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حدس</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بزنیم. بنابراین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صرفاً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نتایج واقعی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عمل،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پس</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انجام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عمل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توانند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تعیین‌کننده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درستی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باشند</w:t>
      </w:r>
      <w:r w:rsidRPr="004E03A4">
        <w:rPr>
          <w:rFonts w:ascii="Times New Roman" w:eastAsia="Calibri" w:hAnsi="Times New Roman" w:cs="B Lotus"/>
          <w:sz w:val="28"/>
          <w:szCs w:val="28"/>
          <w:lang w:bidi="fa-IR"/>
        </w:rPr>
        <w:t>.</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outlineLvl w:val="3"/>
        <w:rPr>
          <w:rFonts w:ascii="Times New Roman" w:eastAsia="Calibri" w:hAnsi="Times New Roman" w:cs="B Lotus"/>
          <w:b/>
          <w:bCs/>
          <w:sz w:val="28"/>
          <w:szCs w:val="28"/>
          <w:rtl/>
          <w:lang w:val="x-none" w:eastAsia="x-none"/>
        </w:rPr>
      </w:pPr>
      <w:r w:rsidRPr="004E03A4">
        <w:rPr>
          <w:rFonts w:ascii="Times New Roman" w:eastAsia="Calibri" w:hAnsi="Times New Roman" w:cs="B Lotus" w:hint="cs"/>
          <w:b/>
          <w:bCs/>
          <w:sz w:val="28"/>
          <w:szCs w:val="28"/>
          <w:rtl/>
          <w:lang w:val="x-none" w:eastAsia="x-none"/>
        </w:rPr>
        <w:t>2-1-2-3- رویکرد فضیلت</w:t>
      </w:r>
      <w:r w:rsidRPr="004E03A4">
        <w:rPr>
          <w:rFonts w:ascii="Times New Roman" w:eastAsia="Calibri" w:hAnsi="Times New Roman" w:cs="B Lotus"/>
          <w:b/>
          <w:bCs/>
          <w:sz w:val="28"/>
          <w:szCs w:val="28"/>
          <w:rtl/>
          <w:lang w:val="x-none" w:eastAsia="x-none"/>
        </w:rPr>
        <w:softHyphen/>
      </w:r>
      <w:r w:rsidRPr="004E03A4">
        <w:rPr>
          <w:rFonts w:ascii="Times New Roman" w:eastAsia="Calibri" w:hAnsi="Times New Roman" w:cs="B Lotus" w:hint="cs"/>
          <w:b/>
          <w:bCs/>
          <w:sz w:val="28"/>
          <w:szCs w:val="28"/>
          <w:rtl/>
          <w:lang w:val="x-none" w:eastAsia="x-none"/>
        </w:rPr>
        <w:t>گرایی</w:t>
      </w:r>
      <w:r w:rsidRPr="004E03A4">
        <w:rPr>
          <w:rFonts w:ascii="Times New Roman" w:eastAsia="Calibri" w:hAnsi="Times New Roman" w:cs="B Lotus"/>
          <w:sz w:val="28"/>
          <w:szCs w:val="28"/>
          <w:vertAlign w:val="superscript"/>
          <w:rtl/>
          <w:lang w:val="x-none" w:eastAsia="x-none"/>
        </w:rPr>
        <w:footnoteReference w:id="8"/>
      </w:r>
    </w:p>
    <w:p w:rsidR="00AD5B9C" w:rsidRPr="004E03A4" w:rsidRDefault="00AD5B9C" w:rsidP="004E03A4">
      <w:pPr>
        <w:widowControl w:val="0"/>
        <w:tabs>
          <w:tab w:val="left" w:pos="7653"/>
        </w:tabs>
        <w:bidi/>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یکی دیگر از نظریه</w:t>
      </w:r>
      <w:r w:rsidRPr="004E03A4">
        <w:rPr>
          <w:rFonts w:ascii="Times New Roman" w:eastAsia="Calibri" w:hAnsi="Times New Roman" w:cs="B Lotus" w:hint="cs"/>
          <w:sz w:val="28"/>
          <w:szCs w:val="28"/>
          <w:rtl/>
          <w:lang w:bidi="fa-IR"/>
        </w:rPr>
        <w:softHyphen/>
        <w:t>های مطرح در فلسفه</w:t>
      </w:r>
      <w:r w:rsidRPr="004E03A4">
        <w:rPr>
          <w:rFonts w:ascii="Times New Roman" w:eastAsia="Calibri" w:hAnsi="Times New Roman" w:cs="B Lotus" w:hint="cs"/>
          <w:sz w:val="28"/>
          <w:szCs w:val="28"/>
          <w:rtl/>
          <w:lang w:bidi="fa-IR"/>
        </w:rPr>
        <w:softHyphen/>
        <w:t>ی اخلاق، اخلاق مبتنی بر فضیلت است. اخلاق فضیلت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گرا از مهم</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ترین نظریه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رقیب نتیجه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گرایی و وظیفه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گرایی است. این نظریه با مقاله کلاسیک خانم انسکومب با  عنوان فلسفه اخلاق جدید احیا شد. ریشه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اخلاق فضیلت به یونان باستان برمی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گردد. و مهم</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ترین کتاب فضیلت در آن دوره اخلاق نیکوماخوس ارسطوست. نظریه اخلاق فضیلت از آدمیان می‌خواهد پیوسته در پی آن نباشند که  فعل اخلاقی درست چیست، بلکه از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خواهد که حالت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درونی خود را زیبا سازند،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گاه به‌طور طبیعی فعل زیبا از آنان سر خواهد زد. این حالت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درونی زیبا همان فضایل</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اند. فضیلت حالتی در منش یا شخصیت آدمی است که او را سوق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دهد که اخلاقی رفتار کند (قراملکی و همکاران،1390: 64-66).</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outlineLvl w:val="3"/>
        <w:rPr>
          <w:rFonts w:ascii="Times New Roman" w:eastAsia="Calibri" w:hAnsi="Times New Roman" w:cs="B Lotus"/>
          <w:b/>
          <w:bCs/>
          <w:sz w:val="28"/>
          <w:szCs w:val="28"/>
          <w:rtl/>
          <w:lang w:val="x-none" w:eastAsia="x-none"/>
        </w:rPr>
      </w:pPr>
      <w:r w:rsidRPr="004E03A4">
        <w:rPr>
          <w:rFonts w:ascii="Times New Roman" w:eastAsia="Calibri" w:hAnsi="Times New Roman" w:cs="B Lotus" w:hint="cs"/>
          <w:b/>
          <w:bCs/>
          <w:sz w:val="28"/>
          <w:szCs w:val="28"/>
          <w:rtl/>
          <w:lang w:val="x-none" w:eastAsia="x-none"/>
        </w:rPr>
        <w:t>2-1-2-4-  رویکرد سودگرایی</w:t>
      </w:r>
      <w:r w:rsidRPr="004E03A4">
        <w:rPr>
          <w:rFonts w:ascii="Times New Roman" w:eastAsia="Calibri" w:hAnsi="Times New Roman" w:cs="B Lotus"/>
          <w:b/>
          <w:bCs/>
          <w:sz w:val="28"/>
          <w:szCs w:val="28"/>
          <w:lang w:val="x-none" w:eastAsia="x-none"/>
        </w:rPr>
        <w:t xml:space="preserve"> </w:t>
      </w:r>
    </w:p>
    <w:p w:rsidR="00AD5B9C" w:rsidRPr="004E03A4" w:rsidRDefault="00AD5B9C" w:rsidP="004E03A4">
      <w:pPr>
        <w:widowControl w:val="0"/>
        <w:bidi/>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از جمله رویکردهای دیگری که در این زمینه می</w:t>
      </w:r>
      <w:r w:rsidRPr="004E03A4">
        <w:rPr>
          <w:rFonts w:ascii="Times New Roman" w:eastAsia="Calibri" w:hAnsi="Times New Roman" w:cs="B Lotus" w:hint="cs"/>
          <w:sz w:val="28"/>
          <w:szCs w:val="28"/>
          <w:rtl/>
          <w:lang w:bidi="fa-IR"/>
        </w:rPr>
        <w:softHyphen/>
        <w:t>توان به آن اشاره کرد، رویکرد لذت</w:t>
      </w:r>
      <w:r w:rsidRPr="004E03A4">
        <w:rPr>
          <w:rFonts w:ascii="Times New Roman" w:eastAsia="Calibri" w:hAnsi="Times New Roman" w:cs="B Lotus" w:hint="cs"/>
          <w:sz w:val="28"/>
          <w:szCs w:val="28"/>
          <w:rtl/>
          <w:lang w:bidi="fa-IR"/>
        </w:rPr>
        <w:softHyphen/>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گرایی یا سود</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گرایی</w:t>
      </w:r>
      <w:r w:rsidRPr="004E03A4">
        <w:rPr>
          <w:rFonts w:ascii="Times New Roman" w:eastAsia="Calibri" w:hAnsi="Times New Roman" w:cs="B Lotus"/>
          <w:sz w:val="28"/>
          <w:szCs w:val="28"/>
          <w:vertAlign w:val="superscript"/>
          <w:rtl/>
          <w:lang w:bidi="fa-IR"/>
        </w:rPr>
        <w:footnoteReference w:id="9"/>
      </w:r>
      <w:r w:rsidRPr="004E03A4">
        <w:rPr>
          <w:rFonts w:ascii="Times New Roman" w:eastAsia="Calibri" w:hAnsi="Times New Roman" w:cs="B Lotus" w:hint="cs"/>
          <w:sz w:val="28"/>
          <w:szCs w:val="28"/>
          <w:rtl/>
          <w:lang w:bidi="fa-IR"/>
        </w:rPr>
        <w:t xml:space="preserve"> می</w:t>
      </w:r>
      <w:r w:rsidRPr="004E03A4">
        <w:rPr>
          <w:rFonts w:ascii="Times New Roman" w:eastAsia="Calibri" w:hAnsi="Times New Roman" w:cs="B Lotus" w:hint="cs"/>
          <w:sz w:val="28"/>
          <w:szCs w:val="28"/>
          <w:rtl/>
          <w:lang w:bidi="fa-IR"/>
        </w:rPr>
        <w:softHyphen/>
        <w:t>باشد. سودگرایی اخلاقی نظریه</w:t>
      </w:r>
      <w:r w:rsidRPr="004E03A4">
        <w:rPr>
          <w:rFonts w:ascii="Times New Roman" w:eastAsia="Calibri" w:hAnsi="Times New Roman" w:cs="B Lotus" w:hint="cs"/>
          <w:sz w:val="28"/>
          <w:szCs w:val="28"/>
          <w:rtl/>
          <w:lang w:bidi="fa-IR"/>
        </w:rPr>
        <w:softHyphen/>
        <w:t>ای غایت</w:t>
      </w:r>
      <w:r w:rsidRPr="004E03A4">
        <w:rPr>
          <w:rFonts w:ascii="Times New Roman" w:eastAsia="Calibri" w:hAnsi="Times New Roman" w:cs="B Lotus" w:hint="cs"/>
          <w:sz w:val="28"/>
          <w:szCs w:val="28"/>
          <w:rtl/>
          <w:lang w:bidi="fa-IR"/>
        </w:rPr>
        <w:softHyphen/>
        <w:t>گرا در باب اخلاق هنجاری، به مجموعه</w:t>
      </w:r>
      <w:r w:rsidRPr="004E03A4">
        <w:rPr>
          <w:rFonts w:ascii="Times New Roman" w:eastAsia="Calibri" w:hAnsi="Times New Roman" w:cs="B Lotus" w:hint="cs"/>
          <w:sz w:val="28"/>
          <w:szCs w:val="28"/>
          <w:rtl/>
          <w:lang w:bidi="fa-IR"/>
        </w:rPr>
        <w:softHyphen/>
        <w:t>ای از نظرات گفته می</w:t>
      </w:r>
      <w:r w:rsidRPr="004E03A4">
        <w:rPr>
          <w:rFonts w:ascii="Times New Roman" w:eastAsia="Calibri" w:hAnsi="Times New Roman" w:cs="B Lotus" w:hint="cs"/>
          <w:sz w:val="28"/>
          <w:szCs w:val="28"/>
          <w:rtl/>
          <w:lang w:bidi="fa-IR"/>
        </w:rPr>
        <w:softHyphen/>
        <w:t>شود که غایت نهایی اخلاقی زیستن را خیر عمومی قرار داده و معیار درستی و نادرستی و باید و نباید اعمال را، اصل سود می</w:t>
      </w:r>
      <w:r w:rsidRPr="004E03A4">
        <w:rPr>
          <w:rFonts w:ascii="Times New Roman" w:eastAsia="Calibri" w:hAnsi="Times New Roman" w:cs="B Lotus" w:hint="cs"/>
          <w:sz w:val="28"/>
          <w:szCs w:val="28"/>
          <w:rtl/>
          <w:lang w:bidi="fa-IR"/>
        </w:rPr>
        <w:softHyphen/>
        <w:t>داند؛ اعمالی که موجب بیشترین مقدار خوشی (خوشبختی،خوبی و خیر) برای بیشترین تعداد افراد می</w:t>
      </w:r>
      <w:r w:rsidRPr="004E03A4">
        <w:rPr>
          <w:rFonts w:ascii="Times New Roman" w:eastAsia="Calibri" w:hAnsi="Times New Roman" w:cs="B Lotus" w:hint="cs"/>
          <w:sz w:val="28"/>
          <w:szCs w:val="28"/>
          <w:rtl/>
          <w:lang w:bidi="fa-IR"/>
        </w:rPr>
        <w:softHyphen/>
        <w:t>شوند، درست می</w:t>
      </w:r>
      <w:r w:rsidRPr="004E03A4">
        <w:rPr>
          <w:rFonts w:ascii="Times New Roman" w:eastAsia="Calibri" w:hAnsi="Times New Roman" w:cs="B Lotus" w:hint="cs"/>
          <w:sz w:val="28"/>
          <w:szCs w:val="28"/>
          <w:rtl/>
          <w:lang w:bidi="fa-IR"/>
        </w:rPr>
        <w:softHyphen/>
        <w:t>شمارد و اعمالی را که موجب کاهش خوشی و افزایش ناخوشی می</w:t>
      </w:r>
      <w:r w:rsidRPr="004E03A4">
        <w:rPr>
          <w:rFonts w:ascii="Times New Roman" w:eastAsia="Calibri" w:hAnsi="Times New Roman" w:cs="B Lotus" w:hint="cs"/>
          <w:sz w:val="28"/>
          <w:szCs w:val="28"/>
          <w:rtl/>
          <w:lang w:bidi="fa-IR"/>
        </w:rPr>
        <w:softHyphen/>
        <w:t>شوند، نادرست می</w:t>
      </w:r>
      <w:r w:rsidRPr="004E03A4">
        <w:rPr>
          <w:rFonts w:ascii="Times New Roman" w:eastAsia="Calibri" w:hAnsi="Times New Roman" w:cs="B Lotus" w:hint="cs"/>
          <w:sz w:val="28"/>
          <w:szCs w:val="28"/>
          <w:rtl/>
          <w:lang w:bidi="fa-IR"/>
        </w:rPr>
        <w:softHyphen/>
        <w:t>شمارد. به‌عبارت‌دیگر اصل سود معیار درستی و نادرستی را غلبه بیشتر خیر عمومی بر شر می</w:t>
      </w:r>
      <w:r w:rsidRPr="004E03A4">
        <w:rPr>
          <w:rFonts w:ascii="Times New Roman" w:eastAsia="Calibri" w:hAnsi="Times New Roman" w:cs="B Lotus" w:hint="cs"/>
          <w:sz w:val="28"/>
          <w:szCs w:val="28"/>
          <w:rtl/>
          <w:lang w:bidi="fa-IR"/>
        </w:rPr>
        <w:softHyphen/>
        <w:t>داند. سودگرایی مکتبی است که لذت را معیار اخلاق می</w:t>
      </w:r>
      <w:r w:rsidRPr="004E03A4">
        <w:rPr>
          <w:rFonts w:ascii="Times New Roman" w:eastAsia="Calibri" w:hAnsi="Times New Roman" w:cs="B Lotus" w:hint="cs"/>
          <w:sz w:val="28"/>
          <w:szCs w:val="28"/>
          <w:rtl/>
          <w:lang w:bidi="fa-IR"/>
        </w:rPr>
        <w:softHyphen/>
        <w:t>داند. این مکتب، زندگی بر وفق طبیعت را، ملاک خوب و بداخلاق می</w:t>
      </w:r>
      <w:r w:rsidRPr="004E03A4">
        <w:rPr>
          <w:rFonts w:ascii="Times New Roman" w:eastAsia="Calibri" w:hAnsi="Times New Roman" w:cs="B Lotus" w:hint="cs"/>
          <w:sz w:val="28"/>
          <w:szCs w:val="28"/>
          <w:rtl/>
          <w:lang w:bidi="fa-IR"/>
        </w:rPr>
        <w:softHyphen/>
        <w:t>داند.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چه، ملاک اساسی این مکتب است، آرامش روح و روان آدمی است که جز از طریق بی</w:t>
      </w:r>
      <w:r w:rsidRPr="004E03A4">
        <w:rPr>
          <w:rFonts w:ascii="Times New Roman" w:eastAsia="Calibri" w:hAnsi="Times New Roman" w:cs="B Lotus" w:hint="cs"/>
          <w:sz w:val="28"/>
          <w:szCs w:val="28"/>
          <w:rtl/>
          <w:lang w:bidi="fa-IR"/>
        </w:rPr>
        <w:softHyphen/>
        <w:t>تعلقی به امور دنیوی حاصل نمی</w:t>
      </w:r>
      <w:r w:rsidRPr="004E03A4">
        <w:rPr>
          <w:rFonts w:ascii="Times New Roman" w:eastAsia="Calibri" w:hAnsi="Times New Roman" w:cs="B Lotus" w:hint="cs"/>
          <w:sz w:val="28"/>
          <w:szCs w:val="28"/>
          <w:rtl/>
          <w:lang w:bidi="fa-IR"/>
        </w:rPr>
        <w:softHyphen/>
        <w:t>گردد. یکی از فلاسفه</w:t>
      </w:r>
      <w:r w:rsidRPr="004E03A4">
        <w:rPr>
          <w:rFonts w:ascii="Times New Roman" w:eastAsia="Calibri" w:hAnsi="Times New Roman" w:cs="B Lotus" w:hint="cs"/>
          <w:sz w:val="28"/>
          <w:szCs w:val="28"/>
          <w:rtl/>
          <w:lang w:bidi="fa-IR"/>
        </w:rPr>
        <w:softHyphen/>
        <w:t>ی تأثیرگذار در یونان باستان، اپیکور است، که دیدگاه لذت</w:t>
      </w:r>
      <w:r w:rsidRPr="004E03A4">
        <w:rPr>
          <w:rFonts w:ascii="Times New Roman" w:eastAsia="Calibri" w:hAnsi="Times New Roman" w:cs="B Lotus" w:hint="cs"/>
          <w:sz w:val="28"/>
          <w:szCs w:val="28"/>
          <w:rtl/>
          <w:lang w:bidi="fa-IR"/>
        </w:rPr>
        <w:softHyphen/>
        <w:t>گرایی یا سودگرایی را در اخلاق بنا کرد. در لذت</w:t>
      </w:r>
      <w:r w:rsidRPr="004E03A4">
        <w:rPr>
          <w:rFonts w:ascii="Times New Roman" w:eastAsia="Calibri" w:hAnsi="Times New Roman" w:cs="B Lotus" w:hint="cs"/>
          <w:sz w:val="28"/>
          <w:szCs w:val="28"/>
          <w:rtl/>
          <w:lang w:bidi="fa-IR"/>
        </w:rPr>
        <w:softHyphen/>
        <w:t>گرایی آن چیزی که لذت به بار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آورد، خوب و چیزی که درد و رنج به بار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آورد، نادرست است. سودگرایی یا مکتب اصالت لذت، در قرن</w:t>
      </w:r>
      <w:r w:rsidRPr="004E03A4">
        <w:rPr>
          <w:rFonts w:ascii="Times New Roman" w:eastAsia="Calibri" w:hAnsi="Times New Roman" w:cs="B Lotus" w:hint="cs"/>
          <w:sz w:val="28"/>
          <w:szCs w:val="28"/>
          <w:rtl/>
          <w:lang w:bidi="fa-IR"/>
        </w:rPr>
        <w:softHyphen/>
        <w:t>های هجدهم و نوزدهم، توسط جرمی بنتام، میل و مور به اوج خود رسید که با لذت</w:t>
      </w:r>
      <w:r w:rsidRPr="004E03A4">
        <w:rPr>
          <w:rFonts w:ascii="Times New Roman" w:eastAsia="Calibri" w:hAnsi="Times New Roman" w:cs="B Lotus" w:hint="cs"/>
          <w:sz w:val="28"/>
          <w:szCs w:val="28"/>
          <w:rtl/>
          <w:lang w:bidi="fa-IR"/>
        </w:rPr>
        <w:softHyphen/>
        <w:t>گرایی اپیکور متفاوت است. از نظر بنتام، طبیعت بشر تحت سیطره دو ارباب مطلق یعنی رنج و لذت قرار دارد به‌نحوی‌که رنج و لذت بر همه اقوال و افعال و افکار بشر تسلط دارند. او معتقد است که قانون و عقل، دو ابزاری هستند که ساختار لذت را مستحکم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سازند میل لذت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را به دو دسته پست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تر و برتر تقسیم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کند. او معتقد است که هر انسانی با مراجعه </w:t>
      </w:r>
      <w:r w:rsidRPr="004E03A4">
        <w:rPr>
          <w:rFonts w:ascii="Times New Roman" w:eastAsia="Calibri" w:hAnsi="Times New Roman" w:cs="B Lotus" w:hint="cs"/>
          <w:sz w:val="28"/>
          <w:szCs w:val="28"/>
          <w:rtl/>
          <w:lang w:bidi="fa-IR"/>
        </w:rPr>
        <w:lastRenderedPageBreak/>
        <w:t>به خود درمی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یابد که لذت مطالعه، بسیار بیش از لذت خوردن و خواب است. ترجیح لذت</w:t>
      </w:r>
      <w:r w:rsidRPr="004E03A4">
        <w:rPr>
          <w:rFonts w:ascii="Times New Roman" w:eastAsia="Calibri" w:hAnsi="Times New Roman" w:cs="B Lotus" w:hint="cs"/>
          <w:sz w:val="28"/>
          <w:szCs w:val="28"/>
          <w:rtl/>
          <w:lang w:bidi="fa-IR"/>
        </w:rPr>
        <w:softHyphen/>
        <w:t>های روحی در برابر لذت</w:t>
      </w:r>
      <w:r w:rsidRPr="004E03A4">
        <w:rPr>
          <w:rFonts w:ascii="Times New Roman" w:eastAsia="Calibri" w:hAnsi="Times New Roman" w:cs="B Lotus" w:hint="cs"/>
          <w:sz w:val="28"/>
          <w:szCs w:val="28"/>
          <w:rtl/>
          <w:lang w:bidi="fa-IR"/>
        </w:rPr>
        <w:softHyphen/>
        <w:t>های جسمی، ازجمله تمایزات لذت</w:t>
      </w:r>
      <w:r w:rsidRPr="004E03A4">
        <w:rPr>
          <w:rFonts w:ascii="Times New Roman" w:eastAsia="Calibri" w:hAnsi="Times New Roman" w:cs="B Lotus" w:hint="cs"/>
          <w:sz w:val="28"/>
          <w:szCs w:val="28"/>
          <w:rtl/>
          <w:lang w:bidi="fa-IR"/>
        </w:rPr>
        <w:softHyphen/>
        <w:t>گرایی اپیکور با دیگر لذت</w:t>
      </w:r>
      <w:r w:rsidRPr="004E03A4">
        <w:rPr>
          <w:rFonts w:ascii="Times New Roman" w:eastAsia="Calibri" w:hAnsi="Times New Roman" w:cs="B Lotus" w:hint="cs"/>
          <w:sz w:val="28"/>
          <w:szCs w:val="28"/>
          <w:rtl/>
          <w:lang w:bidi="fa-IR"/>
        </w:rPr>
        <w:softHyphen/>
        <w:t>گرایان است. مکتب اپیکوری بدنام</w:t>
      </w:r>
      <w:r w:rsidRPr="004E03A4">
        <w:rPr>
          <w:rFonts w:ascii="Times New Roman" w:eastAsia="Calibri" w:hAnsi="Times New Roman" w:cs="B Lotus" w:hint="cs"/>
          <w:sz w:val="28"/>
          <w:szCs w:val="28"/>
          <w:rtl/>
          <w:lang w:bidi="fa-IR"/>
        </w:rPr>
        <w:softHyphen/>
        <w:t>ترین و کم</w:t>
      </w:r>
      <w:r w:rsidRPr="004E03A4">
        <w:rPr>
          <w:rFonts w:ascii="Times New Roman" w:eastAsia="Calibri" w:hAnsi="Times New Roman" w:cs="B Lotus" w:hint="cs"/>
          <w:sz w:val="28"/>
          <w:szCs w:val="28"/>
          <w:rtl/>
          <w:lang w:bidi="fa-IR"/>
        </w:rPr>
        <w:softHyphen/>
        <w:t>اثرترین مکتب فلسفی به شمار می</w:t>
      </w:r>
      <w:r w:rsidRPr="004E03A4">
        <w:rPr>
          <w:rFonts w:ascii="Times New Roman" w:eastAsia="Calibri" w:hAnsi="Times New Roman" w:cs="B Lotus" w:hint="cs"/>
          <w:sz w:val="28"/>
          <w:szCs w:val="28"/>
          <w:rtl/>
          <w:lang w:bidi="fa-IR"/>
        </w:rPr>
        <w:softHyphen/>
        <w:t>رود. آموزه</w:t>
      </w:r>
      <w:r w:rsidRPr="004E03A4">
        <w:rPr>
          <w:rFonts w:ascii="Times New Roman" w:eastAsia="Calibri" w:hAnsi="Times New Roman" w:cs="B Lotus" w:hint="cs"/>
          <w:sz w:val="28"/>
          <w:szCs w:val="28"/>
          <w:rtl/>
          <w:lang w:bidi="fa-IR"/>
        </w:rPr>
        <w:softHyphen/>
        <w:t>های اپیکوری که باعث بیشترین خصومت گردید عبارت بود از انکار مشیت الهی یعنی اظهار اینکه نفس فانی است و در خصوص فلسفه</w:t>
      </w:r>
      <w:r w:rsidRPr="004E03A4">
        <w:rPr>
          <w:rFonts w:ascii="Times New Roman" w:eastAsia="Calibri" w:hAnsi="Times New Roman" w:cs="B Lotus" w:hint="cs"/>
          <w:sz w:val="28"/>
          <w:szCs w:val="28"/>
          <w:rtl/>
          <w:lang w:bidi="fa-IR"/>
        </w:rPr>
        <w:softHyphen/>
        <w:t>ی اخلاق، این باور که لذت، خیر اعلی است. حتی در روزگاران باستان اپیکور متهم به لذت</w:t>
      </w:r>
      <w:r w:rsidRPr="004E03A4">
        <w:rPr>
          <w:rFonts w:ascii="Times New Roman" w:eastAsia="Calibri" w:hAnsi="Times New Roman" w:cs="B Lotus" w:hint="cs"/>
          <w:sz w:val="28"/>
          <w:szCs w:val="28"/>
          <w:rtl/>
          <w:lang w:bidi="fa-IR"/>
        </w:rPr>
        <w:softHyphen/>
        <w:t>گرایی بود. (میل و همکاران،1975به نقل از کرمی، 1378).</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rPr>
        <w:t>در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حال</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حاضر،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بیشتر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از</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پنج</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نظام</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عمده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اخلاقی</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در بیان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اخلاق</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حرفه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اي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استفاده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شود</w:t>
      </w:r>
      <w:r w:rsidRPr="004E03A4">
        <w:rPr>
          <w:rFonts w:ascii="Times New Roman" w:eastAsia="Calibri" w:hAnsi="Times New Roman" w:cs="B Lotus"/>
          <w:sz w:val="28"/>
          <w:szCs w:val="28"/>
        </w:rPr>
        <w:t>.</w:t>
      </w:r>
      <w:r w:rsidRPr="004E03A4">
        <w:rPr>
          <w:rFonts w:ascii="Times New Roman" w:eastAsia="Calibri" w:hAnsi="Times New Roman" w:cs="B Lotus" w:hint="cs"/>
          <w:sz w:val="28"/>
          <w:szCs w:val="28"/>
          <w:rtl/>
        </w:rPr>
        <w:t xml:space="preserve"> ملاك</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مقبولیت</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این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پنج</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نظام</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میان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ها</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نظریه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 نظام</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اخلاقی،</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توانایی</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آن</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ها</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بیان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سیستماتیک</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فضایل</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رذایل</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اخلاقی،</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ارائه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نظام</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سازگار، فراگیر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کار است</w:t>
      </w:r>
      <w:r w:rsidRPr="004E03A4">
        <w:rPr>
          <w:rFonts w:ascii="Times New Roman" w:eastAsia="Calibri" w:hAnsi="Times New Roman" w:cs="B Lotus"/>
          <w:sz w:val="28"/>
          <w:szCs w:val="28"/>
        </w:rPr>
        <w:t>.</w:t>
      </w:r>
      <w:r w:rsidRPr="004E03A4">
        <w:rPr>
          <w:rFonts w:ascii="Times New Roman" w:eastAsia="Calibri" w:hAnsi="Times New Roman" w:cs="B Lotus" w:hint="cs"/>
          <w:sz w:val="28"/>
          <w:szCs w:val="28"/>
          <w:rtl/>
        </w:rPr>
        <w:t xml:space="preserve"> این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پنج</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نظام</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اخلاق</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عبارت</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انداز:</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فایده‌گرایی، وظیفه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گرایی،</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عدالت</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فراگیر،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آزادي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فردي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زیبا</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خیر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مطلق. چهار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نظریۀ</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نخست</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واقع اصول</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راهبردي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اخلاق</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را</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ملاك</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نهایی</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قرار می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دهد،</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امّا</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نظریه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ی</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پنجم،</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خداوند</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متعال، برترین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زیبایی</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مشخص‌کننده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ملاك</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نهایی</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اخلاق</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است.</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این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نظام</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اخلاقی</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که روشنی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بخش</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دیگر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نظام</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هاي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اخلاقی</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است،</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تقرب</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خدا</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کسب</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رضایت</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آرمان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اخلاق است</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دستیابی</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عدالت</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فراگیر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اجتماعی،</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آزادي،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حرمت</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انسان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بیشترین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سود</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براي بیشترین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کسان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نیز</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از</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اهداف</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زندگی</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اجتماعی</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چهار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زمینه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ی فردي، شغل،</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سازمانی</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 جامعه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است.</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گفتنی</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است،</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همۀ</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پژوهش</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ها</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چارچوب</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نظام</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اخلاقی</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اسلام،</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اساس  نظریه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ی</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زیبا</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خیر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مطلق</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انجام</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شود (امیری و همکاران، 1389: 142).</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tabs>
          <w:tab w:val="right" w:pos="171"/>
        </w:tabs>
        <w:bidi/>
        <w:spacing w:after="0" w:line="360" w:lineRule="auto"/>
        <w:jc w:val="both"/>
        <w:outlineLvl w:val="2"/>
        <w:rPr>
          <w:rFonts w:ascii="Times New Roman" w:eastAsia="Calibri" w:hAnsi="Times New Roman" w:cs="B Lotus"/>
          <w:bCs/>
          <w:sz w:val="28"/>
          <w:szCs w:val="28"/>
          <w:rtl/>
          <w:lang w:val="x-none" w:eastAsia="x-none"/>
        </w:rPr>
      </w:pPr>
      <w:bookmarkStart w:id="2" w:name="_Toc267607109"/>
      <w:r w:rsidRPr="004E03A4">
        <w:rPr>
          <w:rFonts w:ascii="Times New Roman" w:eastAsia="Calibri" w:hAnsi="Times New Roman" w:cs="B Lotus" w:hint="cs"/>
          <w:bCs/>
          <w:sz w:val="28"/>
          <w:szCs w:val="28"/>
          <w:rtl/>
          <w:lang w:val="x-none" w:eastAsia="x-none"/>
        </w:rPr>
        <w:t>2-1-3- دیدگاه صاحب</w:t>
      </w:r>
      <w:r w:rsidRPr="004E03A4">
        <w:rPr>
          <w:rFonts w:ascii="Times New Roman" w:eastAsia="Calibri" w:hAnsi="Times New Roman" w:cs="B Lotus"/>
          <w:bCs/>
          <w:sz w:val="28"/>
          <w:szCs w:val="28"/>
          <w:rtl/>
          <w:lang w:val="x-none" w:eastAsia="x-none"/>
        </w:rPr>
        <w:softHyphen/>
      </w:r>
      <w:r w:rsidRPr="004E03A4">
        <w:rPr>
          <w:rFonts w:ascii="Times New Roman" w:eastAsia="Calibri" w:hAnsi="Times New Roman" w:cs="B Lotus" w:hint="cs"/>
          <w:bCs/>
          <w:sz w:val="28"/>
          <w:szCs w:val="28"/>
          <w:rtl/>
          <w:lang w:val="x-none" w:eastAsia="x-none"/>
        </w:rPr>
        <w:t>نظران</w:t>
      </w:r>
      <w:bookmarkEnd w:id="2"/>
    </w:p>
    <w:p w:rsidR="00AD5B9C" w:rsidRPr="004E03A4" w:rsidRDefault="00AD5B9C" w:rsidP="004E03A4">
      <w:pPr>
        <w:widowControl w:val="0"/>
        <w:tabs>
          <w:tab w:val="right" w:pos="171"/>
        </w:tabs>
        <w:bidi/>
        <w:spacing w:after="0" w:line="360" w:lineRule="auto"/>
        <w:jc w:val="both"/>
        <w:outlineLvl w:val="0"/>
        <w:rPr>
          <w:rFonts w:ascii="Times New Roman" w:eastAsia="Calibri" w:hAnsi="Times New Roman" w:cs="B Lotus"/>
          <w:sz w:val="28"/>
          <w:szCs w:val="28"/>
          <w:rtl/>
          <w:lang w:val="x-none" w:eastAsia="x-none"/>
        </w:rPr>
      </w:pPr>
      <w:bookmarkStart w:id="3" w:name="_Toc398122440"/>
      <w:bookmarkStart w:id="4" w:name="_Toc267607110"/>
      <w:r w:rsidRPr="004E03A4">
        <w:rPr>
          <w:rFonts w:ascii="Times New Roman" w:eastAsia="Calibri" w:hAnsi="Times New Roman" w:cs="B Lotus" w:hint="cs"/>
          <w:sz w:val="28"/>
          <w:szCs w:val="28"/>
          <w:rtl/>
          <w:lang w:val="x-none" w:eastAsia="x-none"/>
        </w:rPr>
        <w:t>نگاهي</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به</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اين</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همه</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آراء</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و</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نظرات</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گوناگون، این دیدگاه را منطقی و موجه می</w:t>
      </w:r>
      <w:r w:rsidRPr="004E03A4">
        <w:rPr>
          <w:rFonts w:ascii="Times New Roman" w:eastAsia="Calibri" w:hAnsi="Times New Roman" w:cs="B Lotus"/>
          <w:sz w:val="28"/>
          <w:szCs w:val="28"/>
          <w:rtl/>
          <w:lang w:val="x-none" w:eastAsia="x-none"/>
        </w:rPr>
        <w:softHyphen/>
      </w:r>
      <w:r w:rsidRPr="004E03A4">
        <w:rPr>
          <w:rFonts w:ascii="Times New Roman" w:eastAsia="Calibri" w:hAnsi="Times New Roman" w:cs="B Lotus" w:hint="cs"/>
          <w:sz w:val="28"/>
          <w:szCs w:val="28"/>
          <w:rtl/>
          <w:lang w:val="x-none" w:eastAsia="x-none"/>
        </w:rPr>
        <w:t>سازد که اخلاق موضوعی است که با همه وقت و کوششی که در مطالعه آن به</w:t>
      </w:r>
      <w:r w:rsidRPr="004E03A4">
        <w:rPr>
          <w:rFonts w:ascii="Times New Roman" w:eastAsia="Calibri" w:hAnsi="Times New Roman" w:cs="B Lotus"/>
          <w:sz w:val="28"/>
          <w:szCs w:val="28"/>
          <w:rtl/>
          <w:lang w:val="x-none" w:eastAsia="x-none"/>
        </w:rPr>
        <w:softHyphen/>
      </w:r>
      <w:r w:rsidRPr="004E03A4">
        <w:rPr>
          <w:rFonts w:ascii="Times New Roman" w:eastAsia="Calibri" w:hAnsi="Times New Roman" w:cs="B Lotus" w:hint="cs"/>
          <w:sz w:val="28"/>
          <w:szCs w:val="28"/>
          <w:rtl/>
          <w:lang w:val="x-none" w:eastAsia="x-none"/>
        </w:rPr>
        <w:t xml:space="preserve">کار رفته، درباره آن اختلاف عقیده بسیار بوده </w:t>
      </w:r>
      <w:r w:rsidRPr="004E03A4">
        <w:rPr>
          <w:rFonts w:ascii="Times New Roman" w:eastAsia="Calibri" w:hAnsi="Times New Roman" w:cs="B Lotus"/>
          <w:sz w:val="28"/>
          <w:szCs w:val="28"/>
          <w:rtl/>
          <w:lang w:val="x-none" w:eastAsia="x-none"/>
        </w:rPr>
        <w:t>و هنوز</w:t>
      </w:r>
      <w:r w:rsidRPr="004E03A4">
        <w:rPr>
          <w:rFonts w:ascii="Times New Roman" w:eastAsia="Calibri" w:hAnsi="Times New Roman" w:cs="B Lotus" w:hint="cs"/>
          <w:sz w:val="28"/>
          <w:szCs w:val="28"/>
          <w:rtl/>
          <w:lang w:val="x-none" w:eastAsia="x-none"/>
        </w:rPr>
        <w:t xml:space="preserve"> هم هست. چنین تشتت در آرائی را می</w:t>
      </w:r>
      <w:r w:rsidRPr="004E03A4">
        <w:rPr>
          <w:rFonts w:ascii="Times New Roman" w:eastAsia="Calibri" w:hAnsi="Times New Roman" w:cs="B Lotus"/>
          <w:sz w:val="28"/>
          <w:szCs w:val="28"/>
          <w:rtl/>
          <w:lang w:val="x-none" w:eastAsia="x-none"/>
        </w:rPr>
        <w:softHyphen/>
      </w:r>
      <w:r w:rsidRPr="004E03A4">
        <w:rPr>
          <w:rFonts w:ascii="Times New Roman" w:eastAsia="Calibri" w:hAnsi="Times New Roman" w:cs="B Lotus" w:hint="cs"/>
          <w:sz w:val="28"/>
          <w:szCs w:val="28"/>
          <w:rtl/>
          <w:lang w:val="x-none" w:eastAsia="x-none"/>
        </w:rPr>
        <w:t>توان به زمینه</w:t>
      </w:r>
      <w:r w:rsidRPr="004E03A4">
        <w:rPr>
          <w:rFonts w:ascii="Times New Roman" w:eastAsia="Calibri" w:hAnsi="Times New Roman" w:cs="B Lotus"/>
          <w:sz w:val="28"/>
          <w:szCs w:val="28"/>
          <w:rtl/>
          <w:lang w:val="x-none" w:eastAsia="x-none"/>
        </w:rPr>
        <w:softHyphen/>
      </w:r>
      <w:r w:rsidRPr="004E03A4">
        <w:rPr>
          <w:rFonts w:ascii="Times New Roman" w:eastAsia="Calibri" w:hAnsi="Times New Roman" w:cs="B Lotus" w:hint="cs"/>
          <w:sz w:val="28"/>
          <w:szCs w:val="28"/>
          <w:rtl/>
          <w:lang w:val="x-none" w:eastAsia="x-none"/>
        </w:rPr>
        <w:t>های اجتماعی و فرهنگی که خاستگاه چنین نظریاتی بوده</w:t>
      </w:r>
      <w:r w:rsidRPr="004E03A4">
        <w:rPr>
          <w:rFonts w:ascii="Times New Roman" w:eastAsia="Calibri" w:hAnsi="Times New Roman" w:cs="B Lotus"/>
          <w:sz w:val="28"/>
          <w:szCs w:val="28"/>
          <w:rtl/>
          <w:lang w:val="x-none" w:eastAsia="x-none"/>
        </w:rPr>
        <w:softHyphen/>
      </w:r>
      <w:r w:rsidRPr="004E03A4">
        <w:rPr>
          <w:rFonts w:ascii="Times New Roman" w:eastAsia="Calibri" w:hAnsi="Times New Roman" w:cs="B Lotus" w:hint="cs"/>
          <w:sz w:val="28"/>
          <w:szCs w:val="28"/>
          <w:rtl/>
          <w:lang w:val="x-none" w:eastAsia="x-none"/>
        </w:rPr>
        <w:t>اند، نسبت داد. شكّي</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نيست</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كه</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اخلاق،</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مفهومي</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وابسته به فرهنگ</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است</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و</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هر</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يك</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از</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اين</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نظریه</w:t>
      </w:r>
      <w:r w:rsidRPr="004E03A4">
        <w:rPr>
          <w:rFonts w:ascii="Times New Roman" w:eastAsia="Calibri" w:hAnsi="Times New Roman" w:cs="B Lotus" w:hint="cs"/>
          <w:sz w:val="28"/>
          <w:szCs w:val="28"/>
          <w:rtl/>
          <w:lang w:val="x-none" w:eastAsia="x-none"/>
        </w:rPr>
        <w:softHyphen/>
        <w:t>پردازان</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و صاحبان</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مكاتب</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اخلاقي</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آگاهانه</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يا</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ناآگاهانه</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تحت</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تأثير</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زمينه</w:t>
      </w:r>
      <w:r w:rsidRPr="004E03A4">
        <w:rPr>
          <w:rFonts w:ascii="Times New Roman" w:eastAsia="Calibri" w:hAnsi="Times New Roman" w:cs="B Lotus" w:hint="cs"/>
          <w:sz w:val="28"/>
          <w:szCs w:val="28"/>
          <w:rtl/>
          <w:lang w:val="x-none" w:eastAsia="x-none"/>
        </w:rPr>
        <w:softHyphen/>
        <w:t>هاي</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فرهنگي</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زمانه،</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به نظرگاه</w:t>
      </w:r>
      <w:r w:rsidRPr="004E03A4">
        <w:rPr>
          <w:rFonts w:ascii="Times New Roman" w:eastAsia="Calibri" w:hAnsi="Times New Roman" w:cs="B Lotus" w:hint="cs"/>
          <w:sz w:val="28"/>
          <w:szCs w:val="28"/>
          <w:rtl/>
          <w:lang w:val="x-none" w:eastAsia="x-none"/>
        </w:rPr>
        <w:softHyphen/>
        <w:t>هاي</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خاصي</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از</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مفهوم</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hint="cs"/>
          <w:sz w:val="28"/>
          <w:szCs w:val="28"/>
          <w:rtl/>
          <w:lang w:val="x-none" w:eastAsia="x-none"/>
        </w:rPr>
        <w:t>اخلاق</w:t>
      </w:r>
      <w:r w:rsidRPr="004E03A4">
        <w:rPr>
          <w:rFonts w:ascii="Times New Roman" w:eastAsia="Calibri" w:hAnsi="Times New Roman" w:cs="B Lotus"/>
          <w:sz w:val="28"/>
          <w:szCs w:val="28"/>
          <w:lang w:val="x-none" w:eastAsia="x-none"/>
        </w:rPr>
        <w:t xml:space="preserve"> </w:t>
      </w:r>
      <w:r w:rsidRPr="004E03A4">
        <w:rPr>
          <w:rFonts w:ascii="Times New Roman" w:eastAsia="Calibri" w:hAnsi="Times New Roman" w:cs="B Lotus"/>
          <w:sz w:val="28"/>
          <w:szCs w:val="28"/>
          <w:rtl/>
          <w:lang w:val="x-none" w:eastAsia="x-none"/>
        </w:rPr>
        <w:t>دست‌</w:t>
      </w:r>
      <w:r w:rsidRPr="004E03A4">
        <w:rPr>
          <w:rFonts w:ascii="Times New Roman" w:eastAsia="Calibri" w:hAnsi="Times New Roman" w:cs="B Lotus" w:hint="cs"/>
          <w:sz w:val="28"/>
          <w:szCs w:val="28"/>
          <w:rtl/>
          <w:lang w:val="x-none" w:eastAsia="x-none"/>
        </w:rPr>
        <w:t>یافته‌اند. از آن</w:t>
      </w:r>
      <w:r w:rsidRPr="004E03A4">
        <w:rPr>
          <w:rFonts w:ascii="Times New Roman" w:eastAsia="Calibri" w:hAnsi="Times New Roman" w:cs="B Lotus"/>
          <w:sz w:val="28"/>
          <w:szCs w:val="28"/>
          <w:rtl/>
          <w:lang w:val="x-none" w:eastAsia="x-none"/>
        </w:rPr>
        <w:softHyphen/>
      </w:r>
      <w:r w:rsidRPr="004E03A4">
        <w:rPr>
          <w:rFonts w:ascii="Times New Roman" w:eastAsia="Calibri" w:hAnsi="Times New Roman" w:cs="B Lotus" w:hint="cs"/>
          <w:sz w:val="28"/>
          <w:szCs w:val="28"/>
          <w:rtl/>
          <w:lang w:val="x-none" w:eastAsia="x-none"/>
        </w:rPr>
        <w:t>جایی که مفهوم اخلاق  توسط اندیشمندان دوره</w:t>
      </w:r>
      <w:r w:rsidRPr="004E03A4">
        <w:rPr>
          <w:rFonts w:ascii="Times New Roman" w:eastAsia="Calibri" w:hAnsi="Times New Roman" w:cs="B Lotus"/>
          <w:sz w:val="28"/>
          <w:szCs w:val="28"/>
          <w:rtl/>
          <w:lang w:val="x-none" w:eastAsia="x-none"/>
        </w:rPr>
        <w:softHyphen/>
      </w:r>
      <w:r w:rsidRPr="004E03A4">
        <w:rPr>
          <w:rFonts w:ascii="Times New Roman" w:eastAsia="Calibri" w:hAnsi="Times New Roman" w:cs="B Lotus" w:hint="cs"/>
          <w:sz w:val="28"/>
          <w:szCs w:val="28"/>
          <w:rtl/>
          <w:lang w:val="x-none" w:eastAsia="x-none"/>
        </w:rPr>
        <w:t xml:space="preserve">های زمانی مختلف و از زوایای مختلف </w:t>
      </w:r>
      <w:r w:rsidRPr="004E03A4">
        <w:rPr>
          <w:rFonts w:ascii="Times New Roman" w:eastAsia="Calibri" w:hAnsi="Times New Roman" w:cs="B Lotus"/>
          <w:sz w:val="28"/>
          <w:szCs w:val="28"/>
          <w:rtl/>
          <w:lang w:val="x-none" w:eastAsia="x-none"/>
        </w:rPr>
        <w:t>مورد</w:t>
      </w:r>
      <w:r w:rsidRPr="004E03A4">
        <w:rPr>
          <w:rFonts w:ascii="Times New Roman" w:eastAsia="Calibri" w:hAnsi="Times New Roman" w:cs="B Lotus" w:hint="cs"/>
          <w:sz w:val="28"/>
          <w:szCs w:val="28"/>
          <w:rtl/>
          <w:lang w:val="x-none" w:eastAsia="x-none"/>
        </w:rPr>
        <w:t xml:space="preserve"> </w:t>
      </w:r>
      <w:r w:rsidRPr="004E03A4">
        <w:rPr>
          <w:rFonts w:ascii="Times New Roman" w:eastAsia="Calibri" w:hAnsi="Times New Roman" w:cs="B Lotus"/>
          <w:sz w:val="28"/>
          <w:szCs w:val="28"/>
          <w:rtl/>
          <w:lang w:val="x-none" w:eastAsia="x-none"/>
        </w:rPr>
        <w:t>بحث</w:t>
      </w:r>
      <w:r w:rsidRPr="004E03A4">
        <w:rPr>
          <w:rFonts w:ascii="Times New Roman" w:eastAsia="Calibri" w:hAnsi="Times New Roman" w:cs="B Lotus" w:hint="cs"/>
          <w:sz w:val="28"/>
          <w:szCs w:val="28"/>
          <w:rtl/>
          <w:lang w:val="x-none" w:eastAsia="x-none"/>
        </w:rPr>
        <w:t xml:space="preserve"> </w:t>
      </w:r>
      <w:r w:rsidRPr="004E03A4">
        <w:rPr>
          <w:rFonts w:ascii="Times New Roman" w:eastAsia="Calibri" w:hAnsi="Times New Roman" w:cs="B Lotus"/>
          <w:sz w:val="28"/>
          <w:szCs w:val="28"/>
          <w:rtl/>
          <w:lang w:val="x-none" w:eastAsia="x-none"/>
        </w:rPr>
        <w:t>قرارگرفته</w:t>
      </w:r>
      <w:r w:rsidRPr="004E03A4">
        <w:rPr>
          <w:rFonts w:ascii="Times New Roman" w:eastAsia="Calibri" w:hAnsi="Times New Roman" w:cs="B Lotus" w:hint="cs"/>
          <w:sz w:val="28"/>
          <w:szCs w:val="28"/>
          <w:rtl/>
          <w:lang w:val="x-none" w:eastAsia="x-none"/>
        </w:rPr>
        <w:t xml:space="preserve"> است، محقق برای تبیین نظرات اندیشمندان </w:t>
      </w:r>
      <w:r w:rsidRPr="004E03A4">
        <w:rPr>
          <w:rFonts w:ascii="Times New Roman" w:eastAsia="Calibri" w:hAnsi="Times New Roman" w:cs="B Lotus"/>
          <w:sz w:val="28"/>
          <w:szCs w:val="28"/>
          <w:rtl/>
          <w:lang w:val="x-none" w:eastAsia="x-none"/>
        </w:rPr>
        <w:t>در حوزه‌</w:t>
      </w:r>
      <w:r w:rsidRPr="004E03A4">
        <w:rPr>
          <w:rFonts w:ascii="Times New Roman" w:eastAsia="Calibri" w:hAnsi="Times New Roman" w:cs="B Lotus" w:hint="cs"/>
          <w:sz w:val="28"/>
          <w:szCs w:val="28"/>
          <w:rtl/>
          <w:lang w:val="x-none" w:eastAsia="x-none"/>
        </w:rPr>
        <w:t>ی اخلاق این نظرات را با توجه به حیطه</w:t>
      </w:r>
      <w:r w:rsidRPr="004E03A4">
        <w:rPr>
          <w:rFonts w:ascii="Times New Roman" w:eastAsia="Calibri" w:hAnsi="Times New Roman" w:cs="B Lotus"/>
          <w:sz w:val="28"/>
          <w:szCs w:val="28"/>
          <w:rtl/>
          <w:lang w:val="x-none" w:eastAsia="x-none"/>
        </w:rPr>
        <w:softHyphen/>
      </w:r>
      <w:r w:rsidRPr="004E03A4">
        <w:rPr>
          <w:rFonts w:ascii="Times New Roman" w:eastAsia="Calibri" w:hAnsi="Times New Roman" w:cs="B Lotus" w:hint="cs"/>
          <w:sz w:val="28"/>
          <w:szCs w:val="28"/>
          <w:rtl/>
          <w:lang w:val="x-none" w:eastAsia="x-none"/>
        </w:rPr>
        <w:t>های عمده</w:t>
      </w:r>
      <w:r w:rsidRPr="004E03A4">
        <w:rPr>
          <w:rFonts w:ascii="Times New Roman" w:eastAsia="Calibri" w:hAnsi="Times New Roman" w:cs="B Lotus"/>
          <w:sz w:val="28"/>
          <w:szCs w:val="28"/>
          <w:rtl/>
          <w:lang w:val="x-none" w:eastAsia="x-none"/>
        </w:rPr>
        <w:softHyphen/>
      </w:r>
      <w:r w:rsidRPr="004E03A4">
        <w:rPr>
          <w:rFonts w:ascii="Times New Roman" w:eastAsia="Calibri" w:hAnsi="Times New Roman" w:cs="B Lotus" w:hint="cs"/>
          <w:sz w:val="28"/>
          <w:szCs w:val="28"/>
          <w:rtl/>
          <w:lang w:val="x-none" w:eastAsia="x-none"/>
        </w:rPr>
        <w:t>ی فعالیت اندیشمندان (فیلسوفان، روان</w:t>
      </w:r>
      <w:r w:rsidRPr="004E03A4">
        <w:rPr>
          <w:rFonts w:ascii="Times New Roman" w:eastAsia="Calibri" w:hAnsi="Times New Roman" w:cs="B Lotus"/>
          <w:sz w:val="28"/>
          <w:szCs w:val="28"/>
          <w:rtl/>
          <w:lang w:val="x-none" w:eastAsia="x-none"/>
        </w:rPr>
        <w:softHyphen/>
      </w:r>
      <w:r w:rsidRPr="004E03A4">
        <w:rPr>
          <w:rFonts w:ascii="Times New Roman" w:eastAsia="Calibri" w:hAnsi="Times New Roman" w:cs="B Lotus" w:hint="cs"/>
          <w:sz w:val="28"/>
          <w:szCs w:val="28"/>
          <w:rtl/>
          <w:lang w:val="x-none" w:eastAsia="x-none"/>
        </w:rPr>
        <w:t>شناسان، جامعه</w:t>
      </w:r>
      <w:r w:rsidRPr="004E03A4">
        <w:rPr>
          <w:rFonts w:ascii="Times New Roman" w:eastAsia="Calibri" w:hAnsi="Times New Roman" w:cs="B Lotus"/>
          <w:sz w:val="28"/>
          <w:szCs w:val="28"/>
          <w:rtl/>
          <w:lang w:val="x-none" w:eastAsia="x-none"/>
        </w:rPr>
        <w:softHyphen/>
      </w:r>
      <w:r w:rsidRPr="004E03A4">
        <w:rPr>
          <w:rFonts w:ascii="Times New Roman" w:eastAsia="Calibri" w:hAnsi="Times New Roman" w:cs="B Lotus" w:hint="cs"/>
          <w:sz w:val="28"/>
          <w:szCs w:val="28"/>
          <w:rtl/>
          <w:lang w:val="x-none" w:eastAsia="x-none"/>
        </w:rPr>
        <w:t>شناسان و..) دسته</w:t>
      </w:r>
      <w:r w:rsidRPr="004E03A4">
        <w:rPr>
          <w:rFonts w:ascii="Times New Roman" w:eastAsia="Calibri" w:hAnsi="Times New Roman" w:cs="B Lotus"/>
          <w:sz w:val="28"/>
          <w:szCs w:val="28"/>
          <w:rtl/>
          <w:lang w:val="x-none" w:eastAsia="x-none"/>
        </w:rPr>
        <w:softHyphen/>
      </w:r>
      <w:r w:rsidRPr="004E03A4">
        <w:rPr>
          <w:rFonts w:ascii="Times New Roman" w:eastAsia="Calibri" w:hAnsi="Times New Roman" w:cs="B Lotus" w:hint="cs"/>
          <w:sz w:val="28"/>
          <w:szCs w:val="28"/>
          <w:rtl/>
          <w:lang w:val="x-none" w:eastAsia="x-none"/>
        </w:rPr>
        <w:t>بندی کرده است. در ادامه به بخشی از این نظریات از دیدگاه اندیشمندان اسلامی، فیلسوفان، روان</w:t>
      </w:r>
      <w:r w:rsidRPr="004E03A4">
        <w:rPr>
          <w:rFonts w:ascii="Times New Roman" w:eastAsia="Calibri" w:hAnsi="Times New Roman" w:cs="B Lotus"/>
          <w:sz w:val="28"/>
          <w:szCs w:val="28"/>
          <w:rtl/>
          <w:lang w:val="x-none" w:eastAsia="x-none"/>
        </w:rPr>
        <w:softHyphen/>
      </w:r>
      <w:r w:rsidRPr="004E03A4">
        <w:rPr>
          <w:rFonts w:ascii="Times New Roman" w:eastAsia="Calibri" w:hAnsi="Times New Roman" w:cs="B Lotus" w:hint="cs"/>
          <w:sz w:val="28"/>
          <w:szCs w:val="28"/>
          <w:rtl/>
          <w:lang w:val="x-none" w:eastAsia="x-none"/>
        </w:rPr>
        <w:t>شناسان و جامعه</w:t>
      </w:r>
      <w:r w:rsidRPr="004E03A4">
        <w:rPr>
          <w:rFonts w:ascii="Times New Roman" w:eastAsia="Calibri" w:hAnsi="Times New Roman" w:cs="B Lotus"/>
          <w:sz w:val="28"/>
          <w:szCs w:val="28"/>
          <w:rtl/>
          <w:lang w:val="x-none" w:eastAsia="x-none"/>
        </w:rPr>
        <w:softHyphen/>
      </w:r>
      <w:r w:rsidRPr="004E03A4">
        <w:rPr>
          <w:rFonts w:ascii="Times New Roman" w:eastAsia="Calibri" w:hAnsi="Times New Roman" w:cs="B Lotus" w:hint="cs"/>
          <w:sz w:val="28"/>
          <w:szCs w:val="28"/>
          <w:rtl/>
          <w:lang w:val="x-none" w:eastAsia="x-none"/>
        </w:rPr>
        <w:t>شناسان پرداخته خواهد شد.</w:t>
      </w:r>
      <w:bookmarkEnd w:id="3"/>
      <w:bookmarkEnd w:id="4"/>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outlineLvl w:val="3"/>
        <w:rPr>
          <w:rFonts w:ascii="Times New Roman" w:eastAsia="Calibri" w:hAnsi="Times New Roman" w:cs="B Lotus"/>
          <w:b/>
          <w:bCs/>
          <w:sz w:val="28"/>
          <w:szCs w:val="28"/>
          <w:rtl/>
          <w:lang w:val="x-none" w:eastAsia="x-none"/>
        </w:rPr>
      </w:pPr>
      <w:bookmarkStart w:id="5" w:name="_Toc378024921"/>
      <w:bookmarkStart w:id="6" w:name="_Toc378025083"/>
      <w:bookmarkStart w:id="7" w:name="_Toc378025126"/>
      <w:r w:rsidRPr="004E03A4">
        <w:rPr>
          <w:rFonts w:ascii="Times New Roman" w:eastAsia="Calibri" w:hAnsi="Times New Roman" w:cs="B Lotus" w:hint="cs"/>
          <w:b/>
          <w:bCs/>
          <w:sz w:val="28"/>
          <w:szCs w:val="28"/>
          <w:rtl/>
          <w:lang w:val="x-none" w:eastAsia="x-none"/>
        </w:rPr>
        <w:t>2-1-3-1-  اندیشمندان اسلامی</w:t>
      </w:r>
      <w:bookmarkEnd w:id="5"/>
      <w:bookmarkEnd w:id="6"/>
      <w:bookmarkEnd w:id="7"/>
    </w:p>
    <w:p w:rsidR="00AD5B9C" w:rsidRPr="004E03A4" w:rsidRDefault="00AD5B9C" w:rsidP="004E03A4">
      <w:pPr>
        <w:widowControl w:val="0"/>
        <w:bidi/>
        <w:spacing w:after="0" w:line="360" w:lineRule="auto"/>
        <w:jc w:val="both"/>
        <w:outlineLvl w:val="4"/>
        <w:rPr>
          <w:rFonts w:ascii="Times New Roman" w:eastAsia="Times New Roman" w:hAnsi="Times New Roman" w:cs="B Lotus"/>
          <w:bCs/>
          <w:sz w:val="28"/>
          <w:szCs w:val="28"/>
          <w:rtl/>
          <w:lang w:val="x-none" w:eastAsia="x-none"/>
        </w:rPr>
      </w:pPr>
      <w:r w:rsidRPr="004E03A4">
        <w:rPr>
          <w:rFonts w:ascii="Times New Roman" w:eastAsia="Times New Roman" w:hAnsi="Times New Roman" w:cs="B Lotus" w:hint="cs"/>
          <w:bCs/>
          <w:sz w:val="28"/>
          <w:szCs w:val="28"/>
          <w:rtl/>
          <w:lang w:val="x-none" w:eastAsia="x-none"/>
        </w:rPr>
        <w:lastRenderedPageBreak/>
        <w:t>2-1-3-1-1-  ابوحامد محمد غزالی (450-505ق)</w:t>
      </w:r>
    </w:p>
    <w:p w:rsidR="00AD5B9C" w:rsidRPr="004E03A4" w:rsidRDefault="00AD5B9C" w:rsidP="004E03A4">
      <w:pPr>
        <w:widowControl w:val="0"/>
        <w:bidi/>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غزالی از جمله اندیشمندانی است که به سرشت پاک آدمی اعتقاد  دارد. او بر این باور است که با تربیت و تهذیب اخلاق، آدمی به کمال می</w:t>
      </w:r>
      <w:r w:rsidRPr="004E03A4">
        <w:rPr>
          <w:rFonts w:ascii="Times New Roman" w:eastAsia="Calibri" w:hAnsi="Times New Roman" w:cs="B Lotus" w:hint="cs"/>
          <w:sz w:val="28"/>
          <w:szCs w:val="28"/>
          <w:rtl/>
          <w:lang w:bidi="fa-IR"/>
        </w:rPr>
        <w:softHyphen/>
        <w:t>رسد. وی نمونه کامل اخلاق را در وجود پیامبر اکرم (ص) نشان می</w:t>
      </w:r>
      <w:r w:rsidRPr="004E03A4">
        <w:rPr>
          <w:rFonts w:ascii="Times New Roman" w:eastAsia="Calibri" w:hAnsi="Times New Roman" w:cs="B Lotus" w:hint="cs"/>
          <w:sz w:val="28"/>
          <w:szCs w:val="28"/>
          <w:rtl/>
          <w:lang w:bidi="fa-IR"/>
        </w:rPr>
        <w:softHyphen/>
        <w:t>دهد که این خود تردیدی در مبنای اسلامی فکر او باقی نمی</w:t>
      </w:r>
      <w:r w:rsidRPr="004E03A4">
        <w:rPr>
          <w:rFonts w:ascii="Times New Roman" w:eastAsia="Calibri" w:hAnsi="Times New Roman" w:cs="B Lotus" w:hint="cs"/>
          <w:sz w:val="28"/>
          <w:szCs w:val="28"/>
          <w:rtl/>
          <w:lang w:bidi="fa-IR"/>
        </w:rPr>
        <w:softHyphen/>
        <w:t>گذارد؛ چنان</w:t>
      </w:r>
      <w:r w:rsidRPr="004E03A4">
        <w:rPr>
          <w:rFonts w:ascii="Times New Roman" w:eastAsia="Calibri" w:hAnsi="Times New Roman" w:cs="B Lotus" w:hint="cs"/>
          <w:sz w:val="28"/>
          <w:szCs w:val="28"/>
          <w:rtl/>
          <w:lang w:bidi="fa-IR"/>
        </w:rPr>
        <w:softHyphen/>
        <w:t>چه اندیشه عشق الهی محبت هم، که نزد وی به زبان علمای اخلاق«خیر اعلی تلقی می</w:t>
      </w:r>
      <w:r w:rsidRPr="004E03A4">
        <w:rPr>
          <w:rFonts w:ascii="Times New Roman" w:eastAsia="Calibri" w:hAnsi="Times New Roman" w:cs="B Lotus" w:hint="cs"/>
          <w:sz w:val="28"/>
          <w:szCs w:val="28"/>
          <w:rtl/>
          <w:lang w:bidi="fa-IR"/>
        </w:rPr>
        <w:softHyphen/>
        <w:t>شود، به تعلیم اخلاقی بیشتر رنگ تصوف می</w:t>
      </w:r>
      <w:r w:rsidRPr="004E03A4">
        <w:rPr>
          <w:rFonts w:ascii="Times New Roman" w:eastAsia="Calibri" w:hAnsi="Times New Roman" w:cs="B Lotus" w:hint="cs"/>
          <w:sz w:val="28"/>
          <w:szCs w:val="28"/>
          <w:rtl/>
          <w:lang w:bidi="fa-IR"/>
        </w:rPr>
        <w:softHyphen/>
        <w:t>بخشد تا رنگ فلسفی. در این صورت ادعایی گزاف خواهد بود که علم اخلاق وی را متأثر از ارسطو و حکمای پیشین بدانیم» (گروه نویسندگان،1372: 295). غزالی اخلاقیات را قابل تغییر و زوال</w:t>
      </w:r>
      <w:r w:rsidRPr="004E03A4">
        <w:rPr>
          <w:rFonts w:ascii="Times New Roman" w:eastAsia="Calibri" w:hAnsi="Times New Roman" w:cs="B Lotus" w:hint="cs"/>
          <w:sz w:val="28"/>
          <w:szCs w:val="28"/>
          <w:rtl/>
          <w:lang w:bidi="fa-IR"/>
        </w:rPr>
        <w:softHyphen/>
        <w:t>پذیر می</w:t>
      </w:r>
      <w:r w:rsidRPr="004E03A4">
        <w:rPr>
          <w:rFonts w:ascii="Times New Roman" w:eastAsia="Calibri" w:hAnsi="Times New Roman" w:cs="B Lotus" w:hint="cs"/>
          <w:sz w:val="28"/>
          <w:szCs w:val="28"/>
          <w:rtl/>
          <w:lang w:bidi="fa-IR"/>
        </w:rPr>
        <w:softHyphen/>
        <w:t>داند تا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جا که می</w:t>
      </w:r>
      <w:r w:rsidRPr="004E03A4">
        <w:rPr>
          <w:rFonts w:ascii="Times New Roman" w:eastAsia="Calibri" w:hAnsi="Times New Roman" w:cs="B Lotus" w:hint="cs"/>
          <w:sz w:val="28"/>
          <w:szCs w:val="28"/>
          <w:rtl/>
          <w:lang w:bidi="fa-IR"/>
        </w:rPr>
        <w:softHyphen/>
        <w:t>نویسد: اگر علم اخلاق و تعلیم و تربیت تغییر</w:t>
      </w:r>
      <w:r w:rsidRPr="004E03A4">
        <w:rPr>
          <w:rFonts w:ascii="Times New Roman" w:eastAsia="Calibri" w:hAnsi="Times New Roman" w:cs="B Lotus" w:hint="cs"/>
          <w:sz w:val="28"/>
          <w:szCs w:val="28"/>
          <w:rtl/>
          <w:lang w:bidi="fa-IR"/>
        </w:rPr>
        <w:softHyphen/>
        <w:t>پذیر نبود، توصیه</w:t>
      </w:r>
      <w:r w:rsidRPr="004E03A4">
        <w:rPr>
          <w:rFonts w:ascii="Times New Roman" w:eastAsia="Calibri" w:hAnsi="Times New Roman" w:cs="B Lotus" w:hint="cs"/>
          <w:sz w:val="28"/>
          <w:szCs w:val="28"/>
          <w:rtl/>
          <w:lang w:bidi="fa-IR"/>
        </w:rPr>
        <w:softHyphen/>
        <w:t>ها و موعظه‌ها و تأدیب‌ها، کاری لغو و بیهوده بود و هرگز پیامبر(ص) نمی</w:t>
      </w:r>
      <w:r w:rsidRPr="004E03A4">
        <w:rPr>
          <w:rFonts w:ascii="Times New Roman" w:eastAsia="Calibri" w:hAnsi="Times New Roman" w:cs="B Lotus" w:hint="cs"/>
          <w:sz w:val="28"/>
          <w:szCs w:val="28"/>
          <w:rtl/>
          <w:lang w:bidi="fa-IR"/>
        </w:rPr>
        <w:softHyphen/>
        <w:t>فرمود: اخلاق خود را نیکو گردانید. و چگونه می</w:t>
      </w:r>
      <w:r w:rsidRPr="004E03A4">
        <w:rPr>
          <w:rFonts w:ascii="Times New Roman" w:eastAsia="Calibri" w:hAnsi="Times New Roman" w:cs="B Lotus" w:hint="cs"/>
          <w:sz w:val="28"/>
          <w:szCs w:val="28"/>
          <w:rtl/>
          <w:lang w:bidi="fa-IR"/>
        </w:rPr>
        <w:softHyphen/>
        <w:t>توان تغییرپذیری را نسبت به انسان انکار کرد، با آن</w:t>
      </w:r>
      <w:r w:rsidRPr="004E03A4">
        <w:rPr>
          <w:rFonts w:ascii="Times New Roman" w:eastAsia="Calibri" w:hAnsi="Times New Roman" w:cs="B Lotus" w:hint="cs"/>
          <w:sz w:val="28"/>
          <w:szCs w:val="28"/>
          <w:rtl/>
          <w:lang w:bidi="fa-IR"/>
        </w:rPr>
        <w:softHyphen/>
        <w:t>که این امر در حیوانات امکان</w:t>
      </w:r>
      <w:r w:rsidRPr="004E03A4">
        <w:rPr>
          <w:rFonts w:ascii="Times New Roman" w:eastAsia="Calibri" w:hAnsi="Times New Roman" w:cs="B Lotus" w:hint="cs"/>
          <w:sz w:val="28"/>
          <w:szCs w:val="28"/>
          <w:rtl/>
          <w:lang w:bidi="fa-IR"/>
        </w:rPr>
        <w:softHyphen/>
        <w:t>پذیر است (گروه نویسندگان:1372: 303).</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2-1-3-1-2-  علامه سید محمدحسین طباطبایی(1281-1360ش)</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علامه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معتقد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كه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ايمان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رابطه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متقابل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يكديگر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دارند،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به‌طوری‌که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ايمان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 يگانگي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آفريننده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ازلي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ابدي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اين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عالم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كه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هیچ‌چیز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علم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احاطه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خارج</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نيست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قدرتش مقهور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هيچ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قدرتي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نمي</w:t>
      </w:r>
      <w:r w:rsidRPr="004E03A4">
        <w:rPr>
          <w:rFonts w:ascii="Times New Roman" w:eastAsia="Calibri" w:hAnsi="Times New Roman" w:cs="B Lotus" w:hint="cs"/>
          <w:sz w:val="28"/>
          <w:szCs w:val="28"/>
          <w:rtl/>
          <w:lang w:bidi="fa-IR"/>
        </w:rPr>
        <w:softHyphen/>
        <w:t>شود،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پشتوانه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بوده، 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باعث</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پايداري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فضايل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مي</w:t>
      </w:r>
      <w:r w:rsidRPr="004E03A4">
        <w:rPr>
          <w:rFonts w:ascii="Times New Roman" w:eastAsia="Calibri" w:hAnsi="Times New Roman" w:cs="B Lotus" w:hint="cs"/>
          <w:sz w:val="28"/>
          <w:szCs w:val="28"/>
          <w:rtl/>
          <w:lang w:bidi="fa-IR"/>
        </w:rPr>
        <w:softHyphen/>
        <w:t>گردد</w:t>
      </w:r>
      <w:r w:rsidRPr="004E03A4">
        <w:rPr>
          <w:rFonts w:ascii="Times New Roman" w:eastAsia="Calibri" w:hAnsi="Times New Roman" w:cs="B Lotus"/>
          <w:sz w:val="28"/>
          <w:szCs w:val="28"/>
          <w:lang w:bidi="fa-IR"/>
        </w:rPr>
        <w:t>.</w:t>
      </w:r>
      <w:r w:rsidRPr="004E03A4">
        <w:rPr>
          <w:rFonts w:ascii="Times New Roman" w:eastAsia="Calibri" w:hAnsi="Times New Roman" w:cs="B Lotus" w:hint="cs"/>
          <w:sz w:val="28"/>
          <w:szCs w:val="28"/>
          <w:rtl/>
          <w:lang w:bidi="fa-IR"/>
        </w:rPr>
        <w:t xml:space="preserve"> از سويي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ديگر،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ايمان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وسيله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كريمه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استوار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مي</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ضعف</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مصون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مي</w:t>
      </w:r>
      <w:r w:rsidRPr="004E03A4">
        <w:rPr>
          <w:rFonts w:ascii="Times New Roman" w:eastAsia="Calibri" w:hAnsi="Times New Roman" w:cs="B Lotus" w:hint="cs"/>
          <w:sz w:val="28"/>
          <w:szCs w:val="28"/>
          <w:rtl/>
          <w:lang w:bidi="fa-IR"/>
        </w:rPr>
        <w:softHyphen/>
        <w:t>ماند. چنان‌که خود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ايمان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اساسي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كه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درخت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سعادت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آدمي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رشد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مي</w:t>
      </w:r>
      <w:r w:rsidRPr="004E03A4">
        <w:rPr>
          <w:rFonts w:ascii="Times New Roman" w:eastAsia="Calibri" w:hAnsi="Times New Roman" w:cs="B Lotus" w:hint="cs"/>
          <w:sz w:val="28"/>
          <w:szCs w:val="28"/>
          <w:rtl/>
          <w:lang w:bidi="fa-IR"/>
        </w:rPr>
        <w:softHyphen/>
        <w:t>دهد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باعث</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رويش</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كريمه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انسان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مي</w:t>
      </w:r>
      <w:r w:rsidRPr="004E03A4">
        <w:rPr>
          <w:rFonts w:ascii="Times New Roman" w:eastAsia="Calibri" w:hAnsi="Times New Roman" w:cs="B Lotus" w:hint="cs"/>
          <w:sz w:val="28"/>
          <w:szCs w:val="28"/>
          <w:rtl/>
          <w:lang w:bidi="fa-IR"/>
        </w:rPr>
        <w:softHyphen/>
        <w:t>گردد (امید،1380: 52).</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 ازنظر علامه، فجور و تقوا و امور اخلاقی به انسان الهام شده است و این از خصوصیات خلقت آدمی است (طباطبایی، 1414: 298). انسان دارای فطرتی است که جنبه عملی، او را به اعمالی فرامی</w:t>
      </w:r>
      <w:r w:rsidRPr="004E03A4">
        <w:rPr>
          <w:rFonts w:ascii="Times New Roman" w:eastAsia="Calibri" w:hAnsi="Times New Roman" w:cs="B Lotus" w:hint="cs"/>
          <w:sz w:val="28"/>
          <w:szCs w:val="28"/>
          <w:rtl/>
          <w:lang w:bidi="fa-IR"/>
        </w:rPr>
        <w:softHyphen/>
        <w:t>خواند که سعادت تو را تأمین نماید. این مورد، همان باید</w:t>
      </w:r>
      <w:r w:rsidRPr="004E03A4">
        <w:rPr>
          <w:rFonts w:ascii="Times New Roman" w:eastAsia="Calibri" w:hAnsi="Times New Roman" w:cs="B Lotus" w:hint="cs"/>
          <w:sz w:val="28"/>
          <w:szCs w:val="28"/>
          <w:rtl/>
          <w:lang w:bidi="fa-IR"/>
        </w:rPr>
        <w:softHyphen/>
        <w:t>ها و نباید</w:t>
      </w:r>
      <w:r w:rsidRPr="004E03A4">
        <w:rPr>
          <w:rFonts w:ascii="Times New Roman" w:eastAsia="Calibri" w:hAnsi="Times New Roman" w:cs="B Lotus" w:hint="cs"/>
          <w:sz w:val="28"/>
          <w:szCs w:val="28"/>
          <w:rtl/>
          <w:lang w:bidi="fa-IR"/>
        </w:rPr>
        <w:softHyphen/>
        <w:t>های است که از درون انسان برمی</w:t>
      </w:r>
      <w:r w:rsidRPr="004E03A4">
        <w:rPr>
          <w:rFonts w:ascii="Times New Roman" w:eastAsia="Calibri" w:hAnsi="Times New Roman" w:cs="B Lotus" w:hint="cs"/>
          <w:sz w:val="28"/>
          <w:szCs w:val="28"/>
          <w:rtl/>
          <w:lang w:bidi="fa-IR"/>
        </w:rPr>
        <w:softHyphen/>
        <w:t>خیزند و حسن اخلاقی او را تشکیل می</w:t>
      </w:r>
      <w:r w:rsidRPr="004E03A4">
        <w:rPr>
          <w:rFonts w:ascii="Times New Roman" w:eastAsia="Calibri" w:hAnsi="Times New Roman" w:cs="B Lotus" w:hint="cs"/>
          <w:sz w:val="28"/>
          <w:szCs w:val="28"/>
          <w:rtl/>
          <w:lang w:bidi="fa-IR"/>
        </w:rPr>
        <w:softHyphen/>
        <w:t>دهند و انسان به‌گونه‌ای است که فطرتاً مجهز به ملکات و اصول اخلاقی می</w:t>
      </w:r>
      <w:r w:rsidRPr="004E03A4">
        <w:rPr>
          <w:rFonts w:ascii="Times New Roman" w:eastAsia="Calibri" w:hAnsi="Times New Roman" w:cs="B Lotus" w:hint="cs"/>
          <w:sz w:val="28"/>
          <w:szCs w:val="28"/>
          <w:rtl/>
          <w:lang w:bidi="fa-IR"/>
        </w:rPr>
        <w:softHyphen/>
        <w:t xml:space="preserve">باشد (همان: 271-270). </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2-1-3-1-3- محمدتقی جعفری(1304-1377)</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ازنظر جعفری، فعل یا رفتار</w:t>
      </w:r>
      <w:r w:rsidRPr="004E03A4">
        <w:rPr>
          <w:rFonts w:ascii="Times New Roman" w:eastAsia="Calibri" w:hAnsi="Times New Roman" w:cs="B Lotus"/>
          <w:sz w:val="28"/>
          <w:szCs w:val="28"/>
          <w:rtl/>
          <w:lang w:bidi="fa-IR"/>
        </w:rPr>
        <w:t xml:space="preserve"> </w:t>
      </w:r>
      <w:r w:rsidRPr="004E03A4">
        <w:rPr>
          <w:rFonts w:ascii="Times New Roman" w:eastAsia="Calibri" w:hAnsi="Times New Roman" w:cs="B Lotus" w:hint="cs"/>
          <w:sz w:val="28"/>
          <w:szCs w:val="28"/>
          <w:rtl/>
          <w:lang w:bidi="fa-IR"/>
        </w:rPr>
        <w:t>اخلاقی عبارت است از به‌جا آوردن اعمال پسندیده و اجتناب از کردارهای زشت با تحریک کردن وجدان کمال</w:t>
      </w:r>
      <w:r w:rsidRPr="004E03A4">
        <w:rPr>
          <w:rFonts w:ascii="Times New Roman" w:eastAsia="Calibri" w:hAnsi="Times New Roman" w:cs="B Lotus" w:hint="cs"/>
          <w:sz w:val="28"/>
          <w:szCs w:val="28"/>
          <w:rtl/>
          <w:lang w:bidi="fa-IR"/>
        </w:rPr>
        <w:softHyphen/>
        <w:t>جو، تنها به جهت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که که اعمال پسندیده را انجام داد و از اعمال زشت اجتناب نمود. ازنظر جعفری این کارها را نباید به انگیزه سود و زیان شخصی انجام داد. به‌زعم وی اخلاق دارای گستره زیادی است، به‌گونه‌ای که شامل اموری چون رفتار یا فعل ظاهری، تفکرات، اراده</w:t>
      </w:r>
      <w:r w:rsidRPr="004E03A4">
        <w:rPr>
          <w:rFonts w:ascii="Times New Roman" w:eastAsia="Calibri" w:hAnsi="Times New Roman" w:cs="B Lotus" w:hint="cs"/>
          <w:sz w:val="28"/>
          <w:szCs w:val="28"/>
          <w:rtl/>
          <w:lang w:bidi="fa-IR"/>
        </w:rPr>
        <w:softHyphen/>
        <w:t>ها، نیّت</w:t>
      </w:r>
      <w:r w:rsidRPr="004E03A4">
        <w:rPr>
          <w:rFonts w:ascii="Times New Roman" w:eastAsia="Calibri" w:hAnsi="Times New Roman" w:cs="B Lotus" w:hint="cs"/>
          <w:sz w:val="28"/>
          <w:szCs w:val="28"/>
          <w:rtl/>
          <w:lang w:bidi="fa-IR"/>
        </w:rPr>
        <w:softHyphen/>
        <w:t>ها و گفتارها می</w:t>
      </w:r>
      <w:r w:rsidRPr="004E03A4">
        <w:rPr>
          <w:rFonts w:ascii="Times New Roman" w:eastAsia="Calibri" w:hAnsi="Times New Roman" w:cs="B Lotus" w:hint="cs"/>
          <w:sz w:val="28"/>
          <w:szCs w:val="28"/>
          <w:rtl/>
          <w:lang w:bidi="fa-IR"/>
        </w:rPr>
        <w:softHyphen/>
        <w:t xml:space="preserve">گردد. ازنظر وی غایت اخلاق، قرار دادن انسان در جاذبه کمال و صعود </w:t>
      </w:r>
      <w:r w:rsidRPr="004E03A4">
        <w:rPr>
          <w:rFonts w:ascii="Times New Roman" w:eastAsia="Calibri" w:hAnsi="Times New Roman" w:cs="B Lotus" w:hint="cs"/>
          <w:sz w:val="28"/>
          <w:szCs w:val="28"/>
          <w:rtl/>
          <w:lang w:bidi="fa-IR"/>
        </w:rPr>
        <w:lastRenderedPageBreak/>
        <w:t>بر مقام من حقیقی است. روش</w:t>
      </w:r>
      <w:r w:rsidRPr="004E03A4">
        <w:rPr>
          <w:rFonts w:ascii="Times New Roman" w:eastAsia="Calibri" w:hAnsi="Times New Roman" w:cs="B Lotus" w:hint="cs"/>
          <w:sz w:val="28"/>
          <w:szCs w:val="28"/>
          <w:rtl/>
          <w:lang w:bidi="fa-IR"/>
        </w:rPr>
        <w:softHyphen/>
        <w:t>ها و راه</w:t>
      </w:r>
      <w:r w:rsidRPr="004E03A4">
        <w:rPr>
          <w:rFonts w:ascii="Times New Roman" w:eastAsia="Calibri" w:hAnsi="Times New Roman" w:cs="B Lotus" w:hint="cs"/>
          <w:sz w:val="28"/>
          <w:szCs w:val="28"/>
          <w:rtl/>
          <w:lang w:bidi="fa-IR"/>
        </w:rPr>
        <w:softHyphen/>
        <w:t>های انجام فعل اخلاقی دارای مرتبه مشخص و معین واحدی است؛ به‌گونه‌ای که کار و فعل انجام‌گرفته تنها در آن طریق و روش، اخلاقی بوده و در مرحله و مقام دیگر، کاری غیراخلاقی است. ازنظر جعفری، اخلاق مطلوب و مختار ما همانا «اخلاق کمالی» یا «اخلاق در حیات معقول» است و اخلاق می</w:t>
      </w:r>
      <w:r w:rsidRPr="004E03A4">
        <w:rPr>
          <w:rFonts w:ascii="Times New Roman" w:eastAsia="Calibri" w:hAnsi="Times New Roman" w:cs="B Lotus" w:hint="cs"/>
          <w:sz w:val="28"/>
          <w:szCs w:val="28"/>
          <w:rtl/>
          <w:lang w:bidi="fa-IR"/>
        </w:rPr>
        <w:softHyphen/>
        <w:t>تواند مبنایی برای اثبات وجود خدا نیز باشد (امید، 1380: 58).</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2-1-3-1-4- امام خمینی(ره)</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امام خمینی(ره) معتقدند که ارزش</w:t>
      </w:r>
      <w:r w:rsidRPr="004E03A4">
        <w:rPr>
          <w:rFonts w:ascii="Times New Roman" w:eastAsia="Calibri" w:hAnsi="Times New Roman" w:cs="B Lotus" w:hint="cs"/>
          <w:sz w:val="28"/>
          <w:szCs w:val="28"/>
          <w:rtl/>
          <w:lang w:bidi="fa-IR"/>
        </w:rPr>
        <w:softHyphen/>
        <w:t>های کلی اخلاقی را می</w:t>
      </w:r>
      <w:r w:rsidRPr="004E03A4">
        <w:rPr>
          <w:rFonts w:ascii="Times New Roman" w:eastAsia="Calibri" w:hAnsi="Times New Roman" w:cs="B Lotus" w:hint="cs"/>
          <w:sz w:val="28"/>
          <w:szCs w:val="28"/>
          <w:rtl/>
          <w:lang w:bidi="fa-IR"/>
        </w:rPr>
        <w:softHyphen/>
        <w:t>توان با عقل فهمید و اثبات کرد. فطرت الهی آدمی را قبول دارند و در این فطرت شناخت، تمیز و تشخیص فجور به انسان الهام شده است؛ این قدرت شناخت، شعور اخلاقی و حس اخلاقی مورد تائید امام (ره) هست. امام (ره) انسان را دارای یک فطرت الهی می</w:t>
      </w:r>
      <w:r w:rsidRPr="004E03A4">
        <w:rPr>
          <w:rFonts w:ascii="Times New Roman" w:eastAsia="Calibri" w:hAnsi="Times New Roman" w:cs="B Lotus" w:hint="cs"/>
          <w:sz w:val="28"/>
          <w:szCs w:val="28"/>
          <w:rtl/>
          <w:lang w:bidi="fa-IR"/>
        </w:rPr>
        <w:softHyphen/>
        <w:t>دانند که اگر در شرع هم نیامده بود و معرفی ارزش</w:t>
      </w:r>
      <w:r w:rsidRPr="004E03A4">
        <w:rPr>
          <w:rFonts w:ascii="Times New Roman" w:eastAsia="Calibri" w:hAnsi="Times New Roman" w:cs="B Lotus" w:hint="cs"/>
          <w:sz w:val="28"/>
          <w:szCs w:val="28"/>
          <w:rtl/>
          <w:lang w:bidi="fa-IR"/>
        </w:rPr>
        <w:softHyphen/>
        <w:t>ها و ضدارزش</w:t>
      </w:r>
      <w:r w:rsidRPr="004E03A4">
        <w:rPr>
          <w:rFonts w:ascii="Times New Roman" w:eastAsia="Calibri" w:hAnsi="Times New Roman" w:cs="B Lotus" w:hint="cs"/>
          <w:sz w:val="28"/>
          <w:szCs w:val="28"/>
          <w:rtl/>
          <w:lang w:bidi="fa-IR"/>
        </w:rPr>
        <w:softHyphen/>
        <w:t>های اخلاقی ناگفته مانده بود، خود آدمی می</w:t>
      </w:r>
      <w:r w:rsidRPr="004E03A4">
        <w:rPr>
          <w:rFonts w:ascii="Times New Roman" w:eastAsia="Calibri" w:hAnsi="Times New Roman" w:cs="B Lotus" w:hint="cs"/>
          <w:sz w:val="28"/>
          <w:szCs w:val="28"/>
          <w:rtl/>
          <w:lang w:bidi="fa-IR"/>
        </w:rPr>
        <w:softHyphen/>
        <w:t>توانست برخی از ارزش</w:t>
      </w:r>
      <w:r w:rsidRPr="004E03A4">
        <w:rPr>
          <w:rFonts w:ascii="Times New Roman" w:eastAsia="Calibri" w:hAnsi="Times New Roman" w:cs="B Lotus" w:hint="cs"/>
          <w:sz w:val="28"/>
          <w:szCs w:val="28"/>
          <w:rtl/>
          <w:lang w:bidi="fa-IR"/>
        </w:rPr>
        <w:softHyphen/>
        <w:t>های کلی و مادر را تشخیص دهد. حضرت امام (ره) تابع تئوری هستند که در فلسفه اخلاق معاصر، به آن نظریه فرمان الهی گفته می</w:t>
      </w:r>
      <w:r w:rsidRPr="004E03A4">
        <w:rPr>
          <w:rFonts w:ascii="Times New Roman" w:eastAsia="Calibri" w:hAnsi="Times New Roman" w:cs="B Lotus" w:hint="cs"/>
          <w:sz w:val="28"/>
          <w:szCs w:val="28"/>
          <w:rtl/>
          <w:lang w:bidi="fa-IR"/>
        </w:rPr>
        <w:softHyphen/>
        <w:t>شود. اخلاق امام، اخلاق دینی است، نه غیر دینی و سکولار. در نظام اخلاقی امام (ره) دیگر موضوع علم اخلاق، رذایل و فضایل نیستند، موضوع علم اخلاق «معرفت</w:t>
      </w:r>
      <w:r w:rsidRPr="004E03A4">
        <w:rPr>
          <w:rFonts w:ascii="Times New Roman" w:eastAsia="Calibri" w:hAnsi="Times New Roman" w:cs="B Lotus" w:hint="cs"/>
          <w:sz w:val="28"/>
          <w:szCs w:val="28"/>
          <w:rtl/>
          <w:lang w:bidi="fa-IR"/>
        </w:rPr>
        <w:softHyphen/>
        <w:t>النفس» برای رسیدن به معرفت پروردگار و رسیدن به خداست (همتی، 1383: 32-37).</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2-1-3-1-5- مرتضی مطهری(1298-1358)</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از نظر مطهری، اخلاق عبارت</w:t>
      </w:r>
      <w:r w:rsidRPr="004E03A4">
        <w:rPr>
          <w:rFonts w:ascii="Times New Roman" w:eastAsia="Calibri" w:hAnsi="Times New Roman" w:cs="B Lotus" w:hint="cs"/>
          <w:sz w:val="28"/>
          <w:szCs w:val="28"/>
          <w:rtl/>
          <w:lang w:bidi="fa-IR"/>
        </w:rPr>
        <w:softHyphen/>
        <w:t>است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از یک سلسله خصلت</w:t>
      </w:r>
      <w:r w:rsidRPr="004E03A4">
        <w:rPr>
          <w:rFonts w:ascii="Times New Roman" w:eastAsia="Calibri" w:hAnsi="Times New Roman" w:cs="B Lotus" w:hint="cs"/>
          <w:sz w:val="28"/>
          <w:szCs w:val="28"/>
          <w:rtl/>
          <w:lang w:bidi="fa-IR"/>
        </w:rPr>
        <w:softHyphen/>
        <w:t>ها و سجایا و ملکات اکتسابی که بشر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را به عنوان اصل اخلاقی می</w:t>
      </w:r>
      <w:r w:rsidRPr="004E03A4">
        <w:rPr>
          <w:rFonts w:ascii="Times New Roman" w:eastAsia="Calibri" w:hAnsi="Times New Roman" w:cs="B Lotus" w:hint="cs"/>
          <w:sz w:val="28"/>
          <w:szCs w:val="28"/>
          <w:rtl/>
          <w:lang w:bidi="fa-IR"/>
        </w:rPr>
        <w:softHyphen/>
        <w:t xml:space="preserve">پذیرد؛ از نظر مطهری، اخلاق چگونگی روح انسان است. </w:t>
      </w:r>
      <w:r w:rsidRPr="004E03A4">
        <w:rPr>
          <w:rFonts w:ascii="Times New Roman" w:eastAsia="Calibri" w:hAnsi="Times New Roman" w:cs="B Lotu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عقيده</w:t>
      </w:r>
      <w:r w:rsidRPr="004E03A4">
        <w:rPr>
          <w:rFonts w:ascii="Times New Roman" w:eastAsia="Calibri" w:hAnsi="Times New Roman" w:cs="B Lotus" w:hint="cs"/>
          <w:sz w:val="28"/>
          <w:szCs w:val="28"/>
          <w:rtl/>
          <w:lang w:bidi="fa-IR"/>
        </w:rPr>
        <w:softHyphen/>
      </w:r>
      <w:r w:rsidRPr="004E03A4">
        <w:rPr>
          <w:rFonts w:ascii="Times New Roman" w:eastAsia="Calibri" w:hAnsi="Times New Roman" w:cs="B Lotus"/>
          <w:sz w:val="28"/>
          <w:szCs w:val="28"/>
          <w:rtl/>
          <w:lang w:bidi="fa-IR"/>
        </w:rPr>
        <w:t>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مطهري،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بايد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همه</w:t>
      </w:r>
      <w:r w:rsidRPr="004E03A4">
        <w:rPr>
          <w:rFonts w:ascii="Times New Roman" w:eastAsia="Calibri" w:hAnsi="Times New Roman" w:cs="B Lotus" w:hint="cs"/>
          <w:sz w:val="28"/>
          <w:szCs w:val="28"/>
          <w:rtl/>
          <w:lang w:bidi="fa-IR"/>
        </w:rPr>
        <w:softHyphen/>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قواي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بدني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روحي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مخصوصا</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sz w:val="28"/>
          <w:szCs w:val="28"/>
          <w:rtl/>
          <w:lang w:bidi="fa-IR"/>
        </w:rPr>
        <w:t>قواي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عالي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انساني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قبيل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قوه</w:t>
      </w:r>
      <w:r w:rsidRPr="004E03A4">
        <w:rPr>
          <w:rFonts w:ascii="Times New Roman" w:eastAsia="Calibri" w:hAnsi="Times New Roman" w:cs="B Lotus" w:hint="cs"/>
          <w:sz w:val="28"/>
          <w:szCs w:val="28"/>
          <w:rtl/>
          <w:lang w:bidi="fa-IR"/>
        </w:rPr>
        <w:softHyphen/>
      </w:r>
      <w:r w:rsidRPr="004E03A4">
        <w:rPr>
          <w:rFonts w:ascii="Times New Roman" w:eastAsia="Calibri" w:hAnsi="Times New Roman" w:cs="B Lotus"/>
          <w:sz w:val="28"/>
          <w:szCs w:val="28"/>
          <w:rtl/>
          <w:lang w:bidi="fa-IR"/>
        </w:rPr>
        <w:t>ي</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sz w:val="28"/>
          <w:szCs w:val="28"/>
          <w:rtl/>
          <w:lang w:bidi="fa-IR"/>
        </w:rPr>
        <w:t>اراده،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فکر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تمرکز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فکر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را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پرورش</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دا</w:t>
      </w:r>
      <w:r w:rsidRPr="004E03A4">
        <w:rPr>
          <w:rFonts w:ascii="Times New Roman" w:eastAsia="Calibri" w:hAnsi="Times New Roman" w:cs="B Lotus" w:hint="cs"/>
          <w:sz w:val="28"/>
          <w:szCs w:val="28"/>
          <w:rtl/>
          <w:lang w:bidi="fa-IR"/>
        </w:rPr>
        <w:t>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 xml:space="preserve">پایه </w:t>
      </w:r>
      <w:r w:rsidRPr="004E03A4">
        <w:rPr>
          <w:rFonts w:ascii="Times New Roman" w:eastAsia="Calibri" w:hAnsi="Times New Roman" w:cs="B Lotus"/>
          <w:sz w:val="28"/>
          <w:szCs w:val="28"/>
          <w:rtl/>
          <w:lang w:bidi="fa-IR"/>
        </w:rPr>
        <w:t>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نيز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همين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انسان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اراد</w:t>
      </w:r>
      <w:r w:rsidRPr="004E03A4">
        <w:rPr>
          <w:rFonts w:ascii="Times New Roman" w:eastAsia="Calibri" w:hAnsi="Times New Roman" w:cs="B Lotus" w:hint="cs"/>
          <w:sz w:val="28"/>
          <w:szCs w:val="28"/>
          <w:rtl/>
          <w:lang w:bidi="fa-IR"/>
        </w:rPr>
        <w:t>ه</w:t>
      </w:r>
      <w:r w:rsidRPr="004E03A4">
        <w:rPr>
          <w:rFonts w:ascii="Times New Roman" w:eastAsia="Calibri" w:hAnsi="Times New Roman" w:cs="B Lotus" w:hint="cs"/>
          <w:sz w:val="28"/>
          <w:szCs w:val="28"/>
          <w:rtl/>
          <w:lang w:bidi="fa-IR"/>
        </w:rPr>
        <w:softHyphen/>
        <w:t>ای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قوي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و</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sz w:val="28"/>
          <w:szCs w:val="28"/>
          <w:rtl/>
          <w:lang w:bidi="fa-IR"/>
        </w:rPr>
        <w:t>نيرومند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داشته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باشد؛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يعني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اراد</w:t>
      </w:r>
      <w:r w:rsidRPr="004E03A4">
        <w:rPr>
          <w:rFonts w:ascii="Times New Roman" w:eastAsia="Calibri" w:hAnsi="Times New Roman" w:cs="B Lotus" w:hint="cs"/>
          <w:sz w:val="28"/>
          <w:szCs w:val="28"/>
          <w:rtl/>
          <w:lang w:bidi="fa-IR"/>
        </w:rPr>
        <w:t>ه</w:t>
      </w:r>
      <w:r w:rsidRPr="004E03A4">
        <w:rPr>
          <w:rFonts w:ascii="Times New Roman" w:eastAsia="Calibri" w:hAnsi="Times New Roman" w:cs="B Lotus" w:hint="cs"/>
          <w:sz w:val="28"/>
          <w:szCs w:val="28"/>
          <w:rtl/>
          <w:lang w:bidi="fa-IR"/>
        </w:rPr>
        <w:softHyphen/>
        <w:t>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انسان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بر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شهوت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عادتش</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حکومت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کند،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همچنين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بر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طبيعتش</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sz w:val="28"/>
          <w:szCs w:val="28"/>
          <w:rtl/>
          <w:lang w:bidi="fa-IR"/>
        </w:rPr>
        <w:t>غالب</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باشد؛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يعني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شخص</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w:t>
      </w:r>
      <w:r w:rsidRPr="004E03A4">
        <w:rPr>
          <w:rFonts w:ascii="Times New Roman" w:eastAsia="Calibri" w:hAnsi="Times New Roman" w:cs="B Lotus" w:hint="cs"/>
          <w:sz w:val="28"/>
          <w:szCs w:val="28"/>
          <w:rtl/>
          <w:lang w:bidi="fa-IR"/>
        </w:rPr>
        <w:softHyphen/>
      </w:r>
      <w:r w:rsidRPr="004E03A4">
        <w:rPr>
          <w:rFonts w:ascii="Times New Roman" w:eastAsia="Calibri" w:hAnsi="Times New Roman" w:cs="B Lotus"/>
          <w:sz w:val="28"/>
          <w:szCs w:val="28"/>
          <w:rtl/>
          <w:lang w:bidi="fa-IR"/>
        </w:rPr>
        <w:t>چنان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با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اراده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باشد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اگر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تشخيص</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داد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بايد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اين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کار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را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کرد،</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sz w:val="28"/>
          <w:szCs w:val="28"/>
          <w:rtl/>
          <w:lang w:bidi="fa-IR"/>
        </w:rPr>
        <w:t>تصميم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بگيرد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هيچ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طبيعتي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نتواند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جلو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او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را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tl/>
          <w:lang w:bidi="fa-IR"/>
        </w:rPr>
        <w:t>بگيرد</w:t>
      </w:r>
      <w:r w:rsidRPr="004E03A4">
        <w:rPr>
          <w:rFonts w:ascii="Times New Roman" w:eastAsia="Calibri" w:hAnsi="Times New Roman" w:cs="B Lotus" w:hint="cs"/>
          <w:sz w:val="28"/>
          <w:szCs w:val="28"/>
          <w:rtl/>
          <w:lang w:bidi="fa-IR"/>
        </w:rPr>
        <w:t xml:space="preserve"> (مطهری،1384: 210).</w:t>
      </w:r>
      <w:r w:rsidRPr="004E03A4">
        <w:rPr>
          <w:rFonts w:ascii="Times New Roman" w:eastAsia="Calibri" w:hAnsi="Times New Roman" w:cs="B Lotus"/>
          <w:sz w:val="28"/>
          <w:szCs w:val="28"/>
          <w:rtl/>
          <w:lang w:bidi="fa-IR"/>
        </w:rPr>
        <w:t xml:space="preserve"> </w:t>
      </w:r>
    </w:p>
    <w:p w:rsidR="00AD5B9C" w:rsidRPr="004E03A4" w:rsidRDefault="00AD5B9C" w:rsidP="004E03A4">
      <w:pPr>
        <w:widowControl w:val="0"/>
        <w:bidi/>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2-1-3-1-6- نظریه فرمان الهی</w:t>
      </w:r>
    </w:p>
    <w:p w:rsidR="00AD5B9C" w:rsidRPr="004E03A4" w:rsidRDefault="00AD5B9C" w:rsidP="004E03A4">
      <w:pPr>
        <w:widowControl w:val="0"/>
        <w:bidi/>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یکی از رهیافت</w:t>
      </w:r>
      <w:r w:rsidRPr="004E03A4">
        <w:rPr>
          <w:rFonts w:ascii="Times New Roman" w:eastAsia="Calibri" w:hAnsi="Times New Roman" w:cs="B Lotus" w:hint="cs"/>
          <w:sz w:val="28"/>
          <w:szCs w:val="28"/>
          <w:rtl/>
          <w:lang w:bidi="fa-IR"/>
        </w:rPr>
        <w:softHyphen/>
        <w:t>های موجود در زمینه اخلاق بر این باور استوار است که نمی</w:t>
      </w:r>
      <w:r w:rsidRPr="004E03A4">
        <w:rPr>
          <w:rFonts w:ascii="Times New Roman" w:eastAsia="Calibri" w:hAnsi="Times New Roman" w:cs="B Lotus" w:hint="cs"/>
          <w:sz w:val="28"/>
          <w:szCs w:val="28"/>
          <w:rtl/>
          <w:lang w:bidi="fa-IR"/>
        </w:rPr>
        <w:softHyphen/>
        <w:t>توان فارغ از دین، درکی شایسته از اخلاق حاصل کرد. نظریه فرمان الهی، شکلی از رهیافت است و قایل به این‌که اخلاق به‌گونه‌ای بسیار سرراست، وابسته به دین است. طبق نظریه فرمان الهی، هرآن</w:t>
      </w:r>
      <w:r w:rsidRPr="004E03A4">
        <w:rPr>
          <w:rFonts w:ascii="Times New Roman" w:eastAsia="Calibri" w:hAnsi="Times New Roman" w:cs="B Lotus"/>
          <w:sz w:val="28"/>
          <w:szCs w:val="28"/>
          <w:rtl/>
          <w:lang w:bidi="fa-IR"/>
        </w:rPr>
        <w:t xml:space="preserve"> </w:t>
      </w:r>
      <w:r w:rsidRPr="004E03A4">
        <w:rPr>
          <w:rFonts w:ascii="Times New Roman" w:eastAsia="Calibri" w:hAnsi="Times New Roman" w:cs="B Lotus" w:hint="cs"/>
          <w:sz w:val="28"/>
          <w:szCs w:val="28"/>
          <w:rtl/>
          <w:lang w:bidi="fa-IR"/>
        </w:rPr>
        <w:t>چه خدا جایز می</w:t>
      </w:r>
      <w:r w:rsidRPr="004E03A4">
        <w:rPr>
          <w:rFonts w:ascii="Times New Roman" w:eastAsia="Calibri" w:hAnsi="Times New Roman" w:cs="B Lotus" w:hint="cs"/>
          <w:sz w:val="28"/>
          <w:szCs w:val="28"/>
          <w:rtl/>
          <w:lang w:bidi="fa-IR"/>
        </w:rPr>
        <w:softHyphen/>
        <w:t>شمرد، نهی می</w:t>
      </w:r>
      <w:r w:rsidRPr="004E03A4">
        <w:rPr>
          <w:rFonts w:ascii="Times New Roman" w:eastAsia="Calibri" w:hAnsi="Times New Roman" w:cs="B Lotus" w:hint="cs"/>
          <w:sz w:val="28"/>
          <w:szCs w:val="28"/>
          <w:rtl/>
          <w:lang w:bidi="fa-IR"/>
        </w:rPr>
        <w:softHyphen/>
        <w:t>کند و امر می</w:t>
      </w:r>
      <w:r w:rsidRPr="004E03A4">
        <w:rPr>
          <w:rFonts w:ascii="Times New Roman" w:eastAsia="Calibri" w:hAnsi="Times New Roman" w:cs="B Lotus" w:hint="cs"/>
          <w:sz w:val="28"/>
          <w:szCs w:val="28"/>
          <w:rtl/>
          <w:lang w:bidi="fa-IR"/>
        </w:rPr>
        <w:softHyphen/>
        <w:t>کند، به ترتیب درست، نادرست و واجب است. فرمان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خداوند از منظر دین</w:t>
      </w:r>
      <w:r w:rsidRPr="004E03A4">
        <w:rPr>
          <w:rFonts w:ascii="Times New Roman" w:eastAsia="Calibri" w:hAnsi="Times New Roman" w:cs="B Lotus" w:hint="cs"/>
          <w:sz w:val="28"/>
          <w:szCs w:val="28"/>
          <w:rtl/>
          <w:lang w:bidi="fa-IR"/>
        </w:rPr>
        <w:softHyphen/>
        <w:t xml:space="preserve">های </w:t>
      </w:r>
      <w:r w:rsidRPr="004E03A4">
        <w:rPr>
          <w:rFonts w:ascii="Times New Roman" w:eastAsia="Calibri" w:hAnsi="Times New Roman" w:cs="B Lotus" w:hint="cs"/>
          <w:sz w:val="28"/>
          <w:szCs w:val="28"/>
          <w:rtl/>
          <w:lang w:bidi="fa-IR"/>
        </w:rPr>
        <w:lastRenderedPageBreak/>
        <w:t>یهود، مسیحیت و اسلام با هم متفاوت است. کثیری از یهودیان تصور می</w:t>
      </w:r>
      <w:r w:rsidRPr="004E03A4">
        <w:rPr>
          <w:rFonts w:ascii="Times New Roman" w:eastAsia="Calibri" w:hAnsi="Times New Roman" w:cs="B Lotus" w:hint="cs"/>
          <w:sz w:val="28"/>
          <w:szCs w:val="28"/>
          <w:rtl/>
          <w:lang w:bidi="fa-IR"/>
        </w:rPr>
        <w:softHyphen/>
        <w:t>کنند که فرمان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خداوند،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هایی است که در عهد عتیق آمده و عمدتاً همان ده فرمان است. بسیاری از مسیحیان برآنند که همه این فرمان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را می</w:t>
      </w:r>
      <w:r w:rsidRPr="004E03A4">
        <w:rPr>
          <w:rFonts w:ascii="Times New Roman" w:eastAsia="Calibri" w:hAnsi="Times New Roman" w:cs="B Lotus" w:hint="cs"/>
          <w:sz w:val="28"/>
          <w:szCs w:val="28"/>
          <w:rtl/>
          <w:lang w:bidi="fa-IR"/>
        </w:rPr>
        <w:softHyphen/>
        <w:t>توان در فرمان محبّت خلاصه کرد. مسلمانان معتقدند که این دو گروه در اشتباه‌اند؛ به‌زعم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فرمان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الهی عبارت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اند از احکام قرآن. حال اگر شما به خداوند ایمان داشته باشید، صرفاً آن‌طور که خداوند فرموده است، عمل می</w:t>
      </w:r>
      <w:r w:rsidRPr="004E03A4">
        <w:rPr>
          <w:rFonts w:ascii="Times New Roman" w:eastAsia="Calibri" w:hAnsi="Times New Roman" w:cs="B Lotus" w:hint="cs"/>
          <w:sz w:val="28"/>
          <w:szCs w:val="28"/>
          <w:rtl/>
          <w:lang w:bidi="fa-IR"/>
        </w:rPr>
        <w:softHyphen/>
        <w:t>کنید و دیگر برایتان اهمیّتی ندارد که چه نتایجی از عمل شما به بار می</w:t>
      </w:r>
      <w:r w:rsidRPr="004E03A4">
        <w:rPr>
          <w:rFonts w:ascii="Times New Roman" w:eastAsia="Calibri" w:hAnsi="Times New Roman" w:cs="B Lotus" w:hint="cs"/>
          <w:sz w:val="28"/>
          <w:szCs w:val="28"/>
          <w:rtl/>
          <w:lang w:bidi="fa-IR"/>
        </w:rPr>
        <w:softHyphen/>
        <w:t>آید (هولمز</w:t>
      </w:r>
      <w:r w:rsidRPr="004E03A4">
        <w:rPr>
          <w:rFonts w:ascii="Times New Roman" w:eastAsia="Calibri" w:hAnsi="Times New Roman" w:cs="B Lotus"/>
          <w:sz w:val="28"/>
          <w:szCs w:val="28"/>
          <w:vertAlign w:val="superscript"/>
          <w:rtl/>
          <w:lang w:bidi="fa-IR"/>
        </w:rPr>
        <w:footnoteReference w:id="10"/>
      </w:r>
      <w:r w:rsidRPr="004E03A4">
        <w:rPr>
          <w:rFonts w:ascii="Times New Roman" w:eastAsia="Calibri" w:hAnsi="Times New Roman" w:cs="B Lotus" w:hint="cs"/>
          <w:sz w:val="28"/>
          <w:szCs w:val="28"/>
          <w:rtl/>
          <w:lang w:bidi="fa-IR"/>
        </w:rPr>
        <w:t>،1382: 159-153).</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outlineLvl w:val="3"/>
        <w:rPr>
          <w:rFonts w:ascii="Times New Roman" w:eastAsia="Calibri" w:hAnsi="Times New Roman" w:cs="B Lotus"/>
          <w:b/>
          <w:bCs/>
          <w:sz w:val="28"/>
          <w:szCs w:val="28"/>
          <w:rtl/>
          <w:lang w:val="x-none" w:eastAsia="x-none"/>
        </w:rPr>
      </w:pPr>
      <w:bookmarkStart w:id="8" w:name="_Toc378024922"/>
      <w:bookmarkStart w:id="9" w:name="_Toc378025084"/>
      <w:bookmarkStart w:id="10" w:name="_Toc378025127"/>
      <w:r w:rsidRPr="004E03A4">
        <w:rPr>
          <w:rFonts w:ascii="Times New Roman" w:eastAsia="Calibri" w:hAnsi="Times New Roman" w:cs="B Lotus" w:hint="cs"/>
          <w:b/>
          <w:bCs/>
          <w:sz w:val="28"/>
          <w:szCs w:val="28"/>
          <w:rtl/>
          <w:lang w:val="x-none" w:eastAsia="x-none"/>
        </w:rPr>
        <w:t>2-1-3-2-  فیلسوفان</w:t>
      </w:r>
      <w:bookmarkEnd w:id="8"/>
      <w:bookmarkEnd w:id="9"/>
      <w:bookmarkEnd w:id="10"/>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2-1-3-2- 1- سقراط (470-399ق.م)</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دیدگاه سقراط در باب اخلاق، یک نظریه مطلق</w:t>
      </w:r>
      <w:r w:rsidRPr="004E03A4">
        <w:rPr>
          <w:rFonts w:ascii="Times New Roman" w:eastAsia="Calibri" w:hAnsi="Times New Roman" w:cs="B Lotus" w:hint="cs"/>
          <w:sz w:val="28"/>
          <w:szCs w:val="28"/>
          <w:rtl/>
          <w:lang w:bidi="fa-IR"/>
        </w:rPr>
        <w:softHyphen/>
        <w:t>انگارانه است که بر اساس آن، عمل خلاف اخلاق یا عمل بد، نتیجه جهل و نادانی است و هیچ</w:t>
      </w:r>
      <w:r w:rsidRPr="004E03A4">
        <w:rPr>
          <w:rFonts w:ascii="Times New Roman" w:eastAsia="Calibri" w:hAnsi="Times New Roman" w:cs="B Lotus" w:hint="cs"/>
          <w:sz w:val="28"/>
          <w:szCs w:val="28"/>
          <w:rtl/>
          <w:lang w:bidi="fa-IR"/>
        </w:rPr>
        <w:softHyphen/>
        <w:t>کسی از روی علم و آگاهی مرتکب عمل نادرست نمی</w:t>
      </w:r>
      <w:r w:rsidRPr="004E03A4">
        <w:rPr>
          <w:rFonts w:ascii="Times New Roman" w:eastAsia="Calibri" w:hAnsi="Times New Roman" w:cs="B Lotus" w:hint="cs"/>
          <w:sz w:val="28"/>
          <w:szCs w:val="28"/>
          <w:rtl/>
          <w:lang w:bidi="fa-IR"/>
        </w:rPr>
        <w:softHyphen/>
        <w:t>شود. سقراط نخستین کسی است که مسئله تعاریف کلی را در ارتباط با فضائل اخلاقی مطرح کرد. او معتقد است که هر کس پیش از آن‌که جویای منافع خود باشد، باید جویای فضیلت و حکمت باشد و لذا درصدد تعریف مفهوم خوب، حکمت، فضیلت، و امثال آن است (کاپلستون</w:t>
      </w:r>
      <w:r w:rsidRPr="004E03A4">
        <w:rPr>
          <w:rFonts w:ascii="Times New Roman" w:eastAsia="Calibri" w:hAnsi="Times New Roman" w:cs="B Lotus"/>
          <w:sz w:val="28"/>
          <w:szCs w:val="28"/>
          <w:vertAlign w:val="superscript"/>
          <w:rtl/>
          <w:lang w:bidi="fa-IR"/>
        </w:rPr>
        <w:footnoteReference w:id="11"/>
      </w:r>
      <w:r w:rsidRPr="004E03A4">
        <w:rPr>
          <w:rFonts w:ascii="Times New Roman" w:eastAsia="Calibri" w:hAnsi="Times New Roman" w:cs="B Lotus" w:hint="cs"/>
          <w:sz w:val="28"/>
          <w:szCs w:val="28"/>
          <w:rtl/>
          <w:lang w:bidi="fa-IR"/>
        </w:rPr>
        <w:t>، 1970: 129). سقراط در باب فضیلت معتقد است که فضیلت باید خوب و سودمند باشد. و فضیلت باید شامل معرفت و آگاهی باشد و بدون آگاهی نمی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توان چیزی را که خوب و سودمند است انتخاب کرد و از چیزی که «شر» و «پلید» است اجتناب نمود. </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2-1-3-2- 2- افلاطون (429-347 ق-م)</w:t>
      </w:r>
    </w:p>
    <w:p w:rsidR="00AD5B9C" w:rsidRPr="004E03A4" w:rsidRDefault="00AD5B9C" w:rsidP="004E03A4">
      <w:pPr>
        <w:widowControl w:val="0"/>
        <w:bidi/>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به عقیده افلاطون، نفس آدمی فضیلتی دارد که او را قادر می</w:t>
      </w:r>
      <w:r w:rsidRPr="004E03A4">
        <w:rPr>
          <w:rFonts w:ascii="Times New Roman" w:eastAsia="Calibri" w:hAnsi="Times New Roman" w:cs="B Lotus" w:hint="cs"/>
          <w:sz w:val="28"/>
          <w:szCs w:val="28"/>
          <w:rtl/>
          <w:lang w:bidi="fa-IR"/>
        </w:rPr>
        <w:softHyphen/>
        <w:t>سازد تا وظیفه</w:t>
      </w:r>
      <w:r w:rsidRPr="004E03A4">
        <w:rPr>
          <w:rFonts w:ascii="Times New Roman" w:eastAsia="Calibri" w:hAnsi="Times New Roman" w:cs="B Lotus" w:hint="cs"/>
          <w:sz w:val="28"/>
          <w:szCs w:val="28"/>
          <w:rtl/>
          <w:lang w:bidi="fa-IR"/>
        </w:rPr>
        <w:softHyphen/>
        <w:t>اش را خوب انجام دهد، آن فضیلت چیزی نیست الا عدالت. به نظر افلاطون، خوب زیستن یعنی این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که هم سعادتمندانه زندگی کنیم و هم بر طبق اخلاق و برای این کار لازم است عادل باشیم (هولمز،1382:-78 77). در نهایت پایبندی افلاطون به اخلاق مبتنی بر فضیلت در آن</w:t>
      </w:r>
      <w:r w:rsidRPr="004E03A4">
        <w:rPr>
          <w:rFonts w:ascii="Times New Roman" w:eastAsia="Calibri" w:hAnsi="Times New Roman" w:cs="B Lotus" w:hint="cs"/>
          <w:sz w:val="28"/>
          <w:szCs w:val="28"/>
          <w:rtl/>
          <w:lang w:bidi="fa-IR"/>
        </w:rPr>
        <w:softHyphen/>
        <w:t>جا آشکار است که می</w:t>
      </w:r>
      <w:r w:rsidRPr="004E03A4">
        <w:rPr>
          <w:rFonts w:ascii="Times New Roman" w:eastAsia="Calibri" w:hAnsi="Times New Roman" w:cs="B Lotus" w:hint="cs"/>
          <w:sz w:val="28"/>
          <w:szCs w:val="28"/>
          <w:rtl/>
          <w:lang w:bidi="fa-IR"/>
        </w:rPr>
        <w:softHyphen/>
        <w:t>گوید« اما عدالت درواقع مربوط به رفتار ظاهری نیست، بلکه مربوط است به ضمیر و باطن و در خود داشتن هر آنچه به معنای تام و تمام کلمه، تعلق‌خاطر مناسب آدمی است» (همان: 85).</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bidi/>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2-1-3-2- 3- ارسطو (385-322 ق-م)</w:t>
      </w:r>
    </w:p>
    <w:p w:rsidR="00AD5B9C" w:rsidRPr="004E03A4" w:rsidRDefault="00AD5B9C" w:rsidP="004E03A4">
      <w:pPr>
        <w:widowControl w:val="0"/>
        <w:bidi/>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در تقسیم‌بندی ارسطویی، نخستین علم از علوم وابسته به حکمت عملی، اخلاق است، آن دو علم دیگر، </w:t>
      </w:r>
      <w:r w:rsidRPr="004E03A4">
        <w:rPr>
          <w:rFonts w:ascii="Times New Roman" w:eastAsia="Calibri" w:hAnsi="Times New Roman" w:cs="B Lotus" w:hint="cs"/>
          <w:sz w:val="28"/>
          <w:szCs w:val="28"/>
          <w:rtl/>
          <w:lang w:bidi="fa-IR"/>
        </w:rPr>
        <w:lastRenderedPageBreak/>
        <w:t>علم مدنی یا سیاست مدن است و دیگر تدبیر منزل یا علم اقتصاد. ارسطو سه عامل سرشت، عادت و خرد در زندگی انسان اشاره می</w:t>
      </w:r>
      <w:r w:rsidRPr="004E03A4">
        <w:rPr>
          <w:rFonts w:ascii="Times New Roman" w:eastAsia="Calibri" w:hAnsi="Times New Roman" w:cs="B Lotus" w:hint="cs"/>
          <w:sz w:val="28"/>
          <w:szCs w:val="28"/>
          <w:rtl/>
          <w:lang w:bidi="fa-IR"/>
        </w:rPr>
        <w:softHyphen/>
        <w:t>کند و نیک</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بختی آدمی را در هماهنگی این سه جنبه می</w:t>
      </w:r>
      <w:r w:rsidRPr="004E03A4">
        <w:rPr>
          <w:rFonts w:ascii="Times New Roman" w:eastAsia="Calibri" w:hAnsi="Times New Roman" w:cs="B Lotus" w:hint="cs"/>
          <w:sz w:val="28"/>
          <w:szCs w:val="28"/>
          <w:rtl/>
          <w:lang w:bidi="fa-IR"/>
        </w:rPr>
        <w:softHyphen/>
        <w:t>داند و معتقد است که از میان این سه، خرد برترین است و برتری انسان بر دیگر جانوران به خرد اوست، از این رو کمال انسانی در آن است که خرد، کنترل عادت و سرشت را در دست گیرد. اما از آن</w:t>
      </w:r>
      <w:r w:rsidRPr="004E03A4">
        <w:rPr>
          <w:rFonts w:ascii="Times New Roman" w:eastAsia="Calibri" w:hAnsi="Times New Roman" w:cs="B Lotus" w:hint="cs"/>
          <w:sz w:val="28"/>
          <w:szCs w:val="28"/>
          <w:rtl/>
          <w:lang w:bidi="fa-IR"/>
        </w:rPr>
        <w:softHyphen/>
        <w:t>جا که شکوفایی عقل در دوره</w:t>
      </w:r>
      <w:r w:rsidRPr="004E03A4">
        <w:rPr>
          <w:rFonts w:ascii="Times New Roman" w:eastAsia="Calibri" w:hAnsi="Times New Roman" w:cs="B Lotus" w:hint="cs"/>
          <w:sz w:val="28"/>
          <w:szCs w:val="28"/>
          <w:rtl/>
          <w:lang w:bidi="fa-IR"/>
        </w:rPr>
        <w:softHyphen/>
        <w:t>های بعدی زندگانی است، ارسطو بر پدید آوردن عادت</w:t>
      </w:r>
      <w:r w:rsidRPr="004E03A4">
        <w:rPr>
          <w:rFonts w:ascii="Times New Roman" w:eastAsia="Calibri" w:hAnsi="Times New Roman" w:cs="B Lotus" w:hint="cs"/>
          <w:sz w:val="28"/>
          <w:szCs w:val="28"/>
          <w:rtl/>
          <w:lang w:bidi="fa-IR"/>
        </w:rPr>
        <w:softHyphen/>
        <w:t>های پسندیده به وسیله تمرین و تکرار تأکید می</w:t>
      </w:r>
      <w:r w:rsidRPr="004E03A4">
        <w:rPr>
          <w:rFonts w:ascii="Times New Roman" w:eastAsia="Calibri" w:hAnsi="Times New Roman" w:cs="B Lotus" w:hint="cs"/>
          <w:sz w:val="28"/>
          <w:szCs w:val="28"/>
          <w:rtl/>
          <w:lang w:bidi="fa-IR"/>
        </w:rPr>
        <w:softHyphen/>
        <w:t xml:space="preserve">کند و آن </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را زمینه</w:t>
      </w:r>
      <w:r w:rsidRPr="004E03A4">
        <w:rPr>
          <w:rFonts w:ascii="Times New Roman" w:eastAsia="Calibri" w:hAnsi="Times New Roman" w:cs="B Lotus" w:hint="cs"/>
          <w:sz w:val="28"/>
          <w:szCs w:val="28"/>
          <w:rtl/>
          <w:lang w:bidi="fa-IR"/>
        </w:rPr>
        <w:softHyphen/>
        <w:t>ساز هنر</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اخلاقی می</w:t>
      </w:r>
      <w:r w:rsidRPr="004E03A4">
        <w:rPr>
          <w:rFonts w:ascii="Times New Roman" w:eastAsia="Calibri" w:hAnsi="Times New Roman" w:cs="B Lotus" w:hint="cs"/>
          <w:sz w:val="28"/>
          <w:szCs w:val="28"/>
          <w:rtl/>
          <w:lang w:bidi="fa-IR"/>
        </w:rPr>
        <w:softHyphen/>
        <w:t>شمارد (نقیب</w:t>
      </w:r>
      <w:r w:rsidRPr="004E03A4">
        <w:rPr>
          <w:rFonts w:ascii="Times New Roman" w:eastAsia="Calibri" w:hAnsi="Times New Roman" w:cs="B Lotus" w:hint="cs"/>
          <w:sz w:val="28"/>
          <w:szCs w:val="28"/>
          <w:rtl/>
          <w:lang w:bidi="fa-IR"/>
        </w:rPr>
        <w:softHyphen/>
        <w:t>زاده،1381: 62-61). نظریه اخلاقی ارسطو بر تصور وی از عقلانیت انسان مبتنی است. ازنظر ارسطو، بشریت، همانند جهان، به‌سوی هدف از پیش تعیین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شده</w:t>
      </w:r>
      <w:r w:rsidRPr="004E03A4">
        <w:rPr>
          <w:rFonts w:ascii="Times New Roman" w:eastAsia="Calibri" w:hAnsi="Times New Roman" w:cs="B Lotus" w:hint="cs"/>
          <w:sz w:val="28"/>
          <w:szCs w:val="28"/>
          <w:rtl/>
          <w:lang w:bidi="fa-IR"/>
        </w:rPr>
        <w:softHyphen/>
        <w:t>ای به‌پیش می</w:t>
      </w:r>
      <w:r w:rsidRPr="004E03A4">
        <w:rPr>
          <w:rFonts w:ascii="Times New Roman" w:eastAsia="Calibri" w:hAnsi="Times New Roman" w:cs="B Lotus" w:hint="cs"/>
          <w:sz w:val="28"/>
          <w:szCs w:val="28"/>
          <w:rtl/>
          <w:lang w:bidi="fa-IR"/>
        </w:rPr>
        <w:softHyphen/>
        <w:t>رود. هدف زندگانی انسان نیل به خوشبختی است که به معنی فعلیت یافتن همه استعدادهای فرد است (گوتک،1390: 51).</w:t>
      </w:r>
      <w:r w:rsidRPr="004E03A4">
        <w:rPr>
          <w:rFonts w:ascii="Times New Roman" w:eastAsia="Calibri" w:hAnsi="Times New Roman" w:cs="B Lotus"/>
          <w:sz w:val="28"/>
          <w:szCs w:val="28"/>
          <w:rtl/>
          <w:lang w:bidi="fa-IR"/>
        </w:rPr>
        <w:t xml:space="preserve"> </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bidi/>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2-1-3-2- 4- ابن‌سینا</w:t>
      </w:r>
    </w:p>
    <w:p w:rsidR="00AD5B9C" w:rsidRPr="004E03A4" w:rsidRDefault="00AD5B9C" w:rsidP="004E03A4">
      <w:pPr>
        <w:widowControl w:val="0"/>
        <w:bidi/>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ابن‌سینا، عقل عملی را منشأ اخلاق می</w:t>
      </w:r>
      <w:r w:rsidRPr="004E03A4">
        <w:rPr>
          <w:rFonts w:ascii="Times New Roman" w:eastAsia="Calibri" w:hAnsi="Times New Roman" w:cs="B Lotus" w:hint="cs"/>
          <w:sz w:val="28"/>
          <w:szCs w:val="28"/>
          <w:rtl/>
          <w:lang w:bidi="fa-IR"/>
        </w:rPr>
        <w:softHyphen/>
        <w:t>داند. وی علوم را به دو دسته نظری و عملی تقسیم می</w:t>
      </w:r>
      <w:r w:rsidRPr="004E03A4">
        <w:rPr>
          <w:rFonts w:ascii="Times New Roman" w:eastAsia="Calibri" w:hAnsi="Times New Roman" w:cs="B Lotus" w:hint="cs"/>
          <w:sz w:val="28"/>
          <w:szCs w:val="28"/>
          <w:rtl/>
          <w:lang w:bidi="fa-IR"/>
        </w:rPr>
        <w:softHyphen/>
        <w:t>کند. علوم نظری شامل، علم اخلاق، تدبیر منزل و تدبیر مدینه و علم عملی. علم عملی، آن است که انسان از طریق آن پی می</w:t>
      </w:r>
      <w:r w:rsidRPr="004E03A4">
        <w:rPr>
          <w:rFonts w:ascii="Times New Roman" w:eastAsia="Calibri" w:hAnsi="Times New Roman" w:cs="B Lotus" w:hint="cs"/>
          <w:sz w:val="28"/>
          <w:szCs w:val="28"/>
          <w:rtl/>
          <w:lang w:bidi="fa-IR"/>
        </w:rPr>
        <w:softHyphen/>
        <w:t>برد که چگونه رفتار کند تا در دنیا و آخرت سعادتمند باشد. گزاره</w:t>
      </w:r>
      <w:r w:rsidRPr="004E03A4">
        <w:rPr>
          <w:rFonts w:ascii="Times New Roman" w:eastAsia="Calibri" w:hAnsi="Times New Roman" w:cs="B Lotus" w:hint="cs"/>
          <w:sz w:val="28"/>
          <w:szCs w:val="28"/>
          <w:rtl/>
          <w:lang w:bidi="fa-IR"/>
        </w:rPr>
        <w:softHyphen/>
        <w:t xml:space="preserve"> اخلاقی از نظر ابن</w:t>
      </w:r>
      <w:r w:rsidRPr="004E03A4">
        <w:rPr>
          <w:rFonts w:ascii="Times New Roman" w:eastAsia="Calibri" w:hAnsi="Times New Roman" w:cs="B Lotus" w:hint="cs"/>
          <w:sz w:val="28"/>
          <w:szCs w:val="28"/>
          <w:rtl/>
          <w:lang w:bidi="fa-IR"/>
        </w:rPr>
        <w:softHyphen/>
        <w:t>سینا، اگرچه یقینی نیستند، اما صدق و کذب بردارند. و دارای اعتبار نیستند بلکه به معرفت ما تعلق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گیرند. به عقیده وی قضایای اخلاقی، گزاره</w:t>
      </w:r>
      <w:r w:rsidRPr="004E03A4">
        <w:rPr>
          <w:rFonts w:ascii="Times New Roman" w:eastAsia="Calibri" w:hAnsi="Times New Roman" w:cs="B Lotus" w:hint="cs"/>
          <w:sz w:val="28"/>
          <w:szCs w:val="28"/>
          <w:rtl/>
          <w:lang w:bidi="fa-IR"/>
        </w:rPr>
        <w:softHyphen/>
        <w:t xml:space="preserve"> مشهوره هستند که صرف شهرت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سبب تصدیق مردم به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شده است؛ اما این</w:t>
      </w:r>
      <w:r w:rsidRPr="004E03A4">
        <w:rPr>
          <w:rFonts w:ascii="Times New Roman" w:eastAsia="Calibri" w:hAnsi="Times New Roman" w:cs="B Lotus" w:hint="cs"/>
          <w:sz w:val="28"/>
          <w:szCs w:val="28"/>
          <w:rtl/>
          <w:lang w:bidi="fa-IR"/>
        </w:rPr>
        <w:softHyphen/>
        <w:t>گونه نیست که به طور مطلق غیریقینی باشند، بلکه صدق و کذب بردارند و می</w:t>
      </w:r>
      <w:r w:rsidRPr="004E03A4">
        <w:rPr>
          <w:rFonts w:ascii="Times New Roman" w:eastAsia="Calibri" w:hAnsi="Times New Roman" w:cs="B Lotus" w:hint="cs"/>
          <w:sz w:val="28"/>
          <w:szCs w:val="28"/>
          <w:rtl/>
          <w:lang w:bidi="fa-IR"/>
        </w:rPr>
        <w:softHyphen/>
        <w:t>توانند توسط برهان عقلی یقینی گردنند و خود مقدمه</w:t>
      </w:r>
      <w:r w:rsidRPr="004E03A4">
        <w:rPr>
          <w:rFonts w:ascii="Times New Roman" w:eastAsia="Calibri" w:hAnsi="Times New Roman" w:cs="B Lotus" w:hint="cs"/>
          <w:sz w:val="28"/>
          <w:szCs w:val="28"/>
          <w:rtl/>
          <w:lang w:bidi="fa-IR"/>
        </w:rPr>
        <w:softHyphen/>
        <w:t>ای برای قیاسیات دیگر واقع شوند (خلیلی، 1386).</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bidi/>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2-1-3-2- 5- رواقیون</w:t>
      </w:r>
    </w:p>
    <w:p w:rsidR="00AD5B9C" w:rsidRPr="004E03A4" w:rsidRDefault="00AD5B9C" w:rsidP="004E03A4">
      <w:pPr>
        <w:widowControl w:val="0"/>
        <w:bidi/>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زعم رواقیون، خداوند در جمیع ذات عالم منتشر است. درواقع او، عین طبیعت است؛ که این نگرش، همان نظریه «وحدت وجود» است. بر همین قرار، آنان قوانین و روند</w:t>
      </w:r>
      <w:r w:rsidRPr="004E03A4">
        <w:rPr>
          <w:rFonts w:ascii="Times New Roman" w:eastAsia="Calibri" w:hAnsi="Times New Roman" w:cs="B Lotus" w:hint="cs"/>
          <w:sz w:val="28"/>
          <w:szCs w:val="28"/>
          <w:rtl/>
          <w:lang w:bidi="fa-IR"/>
        </w:rPr>
        <w:softHyphen/>
        <w:t>های طبیعت را مطابق عقل می</w:t>
      </w:r>
      <w:r w:rsidRPr="004E03A4">
        <w:rPr>
          <w:rFonts w:ascii="Times New Roman" w:eastAsia="Calibri" w:hAnsi="Times New Roman" w:cs="B Lotus" w:hint="cs"/>
          <w:sz w:val="28"/>
          <w:szCs w:val="28"/>
          <w:rtl/>
          <w:lang w:bidi="fa-IR"/>
        </w:rPr>
        <w:softHyphen/>
        <w:t>دانند و زیستن بر وفق طبیعت را زندگی کردن بر مبنای عقل می</w:t>
      </w:r>
      <w:r w:rsidRPr="004E03A4">
        <w:rPr>
          <w:rFonts w:ascii="Times New Roman" w:eastAsia="Calibri" w:hAnsi="Times New Roman" w:cs="B Lotus" w:hint="cs"/>
          <w:sz w:val="28"/>
          <w:szCs w:val="28"/>
          <w:rtl/>
          <w:lang w:bidi="fa-IR"/>
        </w:rPr>
        <w:softHyphen/>
        <w:t>دانند. ازنظر رواقیون، یگانه چیزی که فی</w:t>
      </w:r>
      <w:r w:rsidRPr="004E03A4">
        <w:rPr>
          <w:rFonts w:ascii="Times New Roman" w:eastAsia="Calibri" w:hAnsi="Times New Roman" w:cs="B Lotus" w:hint="cs"/>
          <w:sz w:val="28"/>
          <w:szCs w:val="28"/>
          <w:rtl/>
          <w:lang w:bidi="fa-IR"/>
        </w:rPr>
        <w:softHyphen/>
        <w:t>نفسه خوب است، فضیلت است و یگانه چیزی که فی</w:t>
      </w:r>
      <w:r w:rsidRPr="004E03A4">
        <w:rPr>
          <w:rFonts w:ascii="Times New Roman" w:eastAsia="Calibri" w:hAnsi="Times New Roman" w:cs="B Lotus" w:hint="cs"/>
          <w:sz w:val="28"/>
          <w:szCs w:val="28"/>
          <w:rtl/>
          <w:lang w:bidi="fa-IR"/>
        </w:rPr>
        <w:softHyphen/>
        <w:t>نفسه بد است، رذیلت است؛ مادام که تنها در جستجوی فضیلت باشیم و تنها از رذیلت دوری کنیم، زندگی</w:t>
      </w:r>
      <w:r w:rsidRPr="004E03A4">
        <w:rPr>
          <w:rFonts w:ascii="Times New Roman" w:eastAsia="Calibri" w:hAnsi="Times New Roman" w:cs="B Lotus" w:hint="cs"/>
          <w:sz w:val="28"/>
          <w:szCs w:val="28"/>
          <w:rtl/>
          <w:lang w:bidi="fa-IR"/>
        </w:rPr>
        <w:softHyphen/>
        <w:t>مان مطابق با طبیعت است. برای سپری کردن عمری توأم بافضیلت، باید به تکلیف خود عمل کنیم (هولمز،1382:198-191).</w:t>
      </w:r>
      <w:r w:rsidRPr="004E03A4">
        <w:rPr>
          <w:rFonts w:ascii="Times New Roman" w:eastAsia="Calibri" w:hAnsi="Times New Roman" w:cs="B Lotus"/>
          <w:sz w:val="28"/>
          <w:szCs w:val="28"/>
          <w:lang w:bidi="fa-IR"/>
        </w:rPr>
        <w:t xml:space="preserve"> </w:t>
      </w:r>
    </w:p>
    <w:p w:rsidR="00AD5B9C" w:rsidRPr="004E03A4" w:rsidRDefault="00AD5B9C" w:rsidP="004E03A4">
      <w:pPr>
        <w:widowControl w:val="0"/>
        <w:bidi/>
        <w:spacing w:after="0" w:line="360" w:lineRule="auto"/>
        <w:jc w:val="both"/>
        <w:rPr>
          <w:rFonts w:ascii="Times New Roman" w:eastAsia="Calibri" w:hAnsi="Times New Roman" w:cs="B Lotus"/>
          <w:sz w:val="28"/>
          <w:szCs w:val="28"/>
          <w:lang w:bidi="fa-IR"/>
        </w:rPr>
      </w:pPr>
    </w:p>
    <w:p w:rsidR="00AD5B9C" w:rsidRPr="004E03A4" w:rsidRDefault="00AD5B9C" w:rsidP="004E03A4">
      <w:pPr>
        <w:widowControl w:val="0"/>
        <w:bidi/>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2-1-3-2- 6- آگوستین قدیس (354-430 م)</w:t>
      </w:r>
    </w:p>
    <w:p w:rsidR="00AD5B9C" w:rsidRPr="004E03A4" w:rsidRDefault="00AD5B9C" w:rsidP="004E03A4">
      <w:pPr>
        <w:widowControl w:val="0"/>
        <w:bidi/>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به‌زعم آگوستین، همه انسان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ها در جستجوی سعادت‌اند و فضیلت برای رسیدن به سعادت لازم است. </w:t>
      </w:r>
      <w:r w:rsidRPr="004E03A4">
        <w:rPr>
          <w:rFonts w:ascii="Times New Roman" w:eastAsia="Calibri" w:hAnsi="Times New Roman" w:cs="B Lotus" w:hint="cs"/>
          <w:sz w:val="28"/>
          <w:szCs w:val="28"/>
          <w:rtl/>
          <w:lang w:bidi="fa-IR"/>
        </w:rPr>
        <w:lastRenderedPageBreak/>
        <w:t>آگوستین بر این باور است که وجود ما، از نفس و بدن ترکیب</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 یافته است و اعتقاد دارد که برای درک فضیلت باید به نفس توجه کنیم؛ چراکه فضیلت، کمال نفس است. به‌رغم آگوستین، نفس تنها با پیروی از خداوند به کمال نایل می</w:t>
      </w:r>
      <w:r w:rsidRPr="004E03A4">
        <w:rPr>
          <w:rFonts w:ascii="Times New Roman" w:eastAsia="Calibri" w:hAnsi="Times New Roman" w:cs="B Lotus" w:hint="cs"/>
          <w:sz w:val="28"/>
          <w:szCs w:val="28"/>
          <w:rtl/>
          <w:lang w:bidi="fa-IR"/>
        </w:rPr>
        <w:softHyphen/>
        <w:t>شود و پیروی از خداوند یعنی محبت ورزیدن به او؛ اگر محبت خداوند را در دل بپرورانیم، خواه در این زندگی سعادتمند باشیم، خواه نباشیم، در آخرت به سعادت ابدی نایل می</w:t>
      </w:r>
      <w:r w:rsidRPr="004E03A4">
        <w:rPr>
          <w:rFonts w:ascii="Times New Roman" w:eastAsia="Calibri" w:hAnsi="Times New Roman" w:cs="B Lotus" w:hint="cs"/>
          <w:sz w:val="28"/>
          <w:szCs w:val="28"/>
          <w:rtl/>
          <w:lang w:bidi="fa-IR"/>
        </w:rPr>
        <w:softHyphen/>
        <w:t>شویم و محبت ورزیدن به خداوند یعنی این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که علاوه بر خودمان، همسایه</w:t>
      </w:r>
      <w:r w:rsidRPr="004E03A4">
        <w:rPr>
          <w:rFonts w:ascii="Times New Roman" w:eastAsia="Calibri" w:hAnsi="Times New Roman" w:cs="B Lotus" w:hint="cs"/>
          <w:sz w:val="28"/>
          <w:szCs w:val="28"/>
          <w:rtl/>
          <w:lang w:bidi="fa-IR"/>
        </w:rPr>
        <w:softHyphen/>
        <w:t>مان را نیز دوست بداریم، آگوستین</w:t>
      </w:r>
      <w:r w:rsidRPr="004E03A4">
        <w:rPr>
          <w:rFonts w:ascii="Times New Roman" w:eastAsia="Calibri" w:hAnsi="Times New Roman" w:cs="B Lotus"/>
          <w:sz w:val="28"/>
          <w:szCs w:val="28"/>
          <w:vertAlign w:val="superscript"/>
          <w:rtl/>
          <w:lang w:bidi="fa-IR"/>
        </w:rPr>
        <w:footnoteReference w:id="12"/>
      </w:r>
      <w:r w:rsidRPr="004E03A4">
        <w:rPr>
          <w:rFonts w:ascii="Times New Roman" w:eastAsia="Calibri" w:hAnsi="Times New Roman" w:cs="B Lotus" w:hint="cs"/>
          <w:sz w:val="28"/>
          <w:szCs w:val="28"/>
          <w:rtl/>
          <w:lang w:bidi="fa-IR"/>
        </w:rPr>
        <w:t xml:space="preserve"> سایر فضایل را اشکال محبت می</w:t>
      </w:r>
      <w:r w:rsidRPr="004E03A4">
        <w:rPr>
          <w:rFonts w:ascii="Times New Roman" w:eastAsia="Calibri" w:hAnsi="Times New Roman" w:cs="B Lotus" w:hint="cs"/>
          <w:sz w:val="28"/>
          <w:szCs w:val="28"/>
          <w:rtl/>
          <w:lang w:bidi="fa-IR"/>
        </w:rPr>
        <w:softHyphen/>
        <w:t>داند و به سه فضیلت اصلی قائل است: ایمان، امید و محبت؛ که وقتی به تمام و کمال پدیدار شوند، با دوراندیشی، صبر، خویشتن</w:t>
      </w:r>
      <w:r w:rsidRPr="004E03A4">
        <w:rPr>
          <w:rFonts w:ascii="Times New Roman" w:eastAsia="Calibri" w:hAnsi="Times New Roman" w:cs="B Lotus" w:hint="cs"/>
          <w:sz w:val="28"/>
          <w:szCs w:val="28"/>
          <w:rtl/>
          <w:lang w:bidi="fa-IR"/>
        </w:rPr>
        <w:softHyphen/>
        <w:t>داری و عدالت، نیز قرین خواهد بود (هولمز،1382: 116-113).</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bidi/>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2-1-3-2- 7- رنه دکارت (1596-1650)</w:t>
      </w:r>
    </w:p>
    <w:p w:rsidR="00AD5B9C" w:rsidRPr="004E03A4" w:rsidRDefault="00AD5B9C" w:rsidP="004E03A4">
      <w:pPr>
        <w:widowControl w:val="0"/>
        <w:bidi/>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دکارت معتقد است که قدرت بر فعل اختیاری، بزرگترین کمال انسان است و با به کار بردن آن به نحو خاصی مستوجب مدح و ذم می</w:t>
      </w:r>
      <w:r w:rsidRPr="004E03A4">
        <w:rPr>
          <w:rFonts w:ascii="Times New Roman" w:eastAsia="Calibri" w:hAnsi="Times New Roman" w:cs="B Lotus" w:hint="cs"/>
          <w:sz w:val="28"/>
          <w:szCs w:val="28"/>
          <w:rtl/>
          <w:lang w:bidi="fa-IR"/>
        </w:rPr>
        <w:softHyphen/>
        <w:t>شویم. یکی از انتظارات دکارت از درخت حکمت، علم اخلاق بود. علم اخلاق در آرمان دکارت، عملی به‌دقت مکانیکی و پزشکی و ماهیت آن اساساً داخل در ریاضیات عام دکارتی خواهد بود. ازنظر دکارت کار علم اخلاق، بحث و بررسی در مورد مبانی رفتار بوده و رفتارها، زیر سلطه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انفعالات و تأثرات می</w:t>
      </w:r>
      <w:r w:rsidRPr="004E03A4">
        <w:rPr>
          <w:rFonts w:ascii="Times New Roman" w:eastAsia="Calibri" w:hAnsi="Times New Roman" w:cs="B Lotus" w:hint="cs"/>
          <w:sz w:val="28"/>
          <w:szCs w:val="28"/>
          <w:rtl/>
          <w:lang w:bidi="fa-IR"/>
        </w:rPr>
        <w:softHyphen/>
        <w:t>باشد. ازنظر دکارت، کار علم اخلاق، آن است که احساسات، عواطف و ادراکات را -که اقسام انفعال</w:t>
      </w:r>
      <w:r w:rsidRPr="004E03A4">
        <w:rPr>
          <w:rFonts w:ascii="Times New Roman" w:eastAsia="Calibri" w:hAnsi="Times New Roman" w:cs="B Lotus" w:hint="cs"/>
          <w:sz w:val="28"/>
          <w:szCs w:val="28"/>
          <w:rtl/>
          <w:lang w:bidi="fa-IR"/>
        </w:rPr>
        <w:softHyphen/>
        <w:t>اند- طبقه</w:t>
      </w:r>
      <w:r w:rsidRPr="004E03A4">
        <w:rPr>
          <w:rFonts w:ascii="Times New Roman" w:eastAsia="Calibri" w:hAnsi="Times New Roman" w:cs="B Lotus" w:hint="cs"/>
          <w:sz w:val="28"/>
          <w:szCs w:val="28"/>
          <w:rtl/>
          <w:lang w:bidi="fa-IR"/>
        </w:rPr>
        <w:softHyphen/>
        <w:t>بندی کرده و تأثیر آن را در رفتار انسان معین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کند و در انفعالات، فی</w:t>
      </w:r>
      <w:r w:rsidRPr="004E03A4">
        <w:rPr>
          <w:rFonts w:ascii="Times New Roman" w:eastAsia="Calibri" w:hAnsi="Times New Roman" w:cs="B Lotus" w:hint="cs"/>
          <w:sz w:val="28"/>
          <w:szCs w:val="28"/>
          <w:rtl/>
          <w:lang w:bidi="fa-IR"/>
        </w:rPr>
        <w:softHyphen/>
        <w:t>نفسه هیچ شری وجود ندارد، فقط باید آن‌ها را درست به کار برد (دکارت،1376).</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2-1-3-2- 8- جان لاک (1632-1704)</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lang w:bidi="fa-IR"/>
        </w:rPr>
      </w:pPr>
      <w:r w:rsidRPr="004E03A4">
        <w:rPr>
          <w:rFonts w:ascii="Times New Roman" w:eastAsia="Calibri" w:hAnsi="Times New Roman" w:cs="B Lotus" w:hint="cs"/>
          <w:sz w:val="28"/>
          <w:szCs w:val="28"/>
          <w:rtl/>
          <w:lang w:bidi="fa-IR"/>
        </w:rPr>
        <w:t>لاک بر پیمان اجتماعی توجه دارد که بعد</w:t>
      </w:r>
      <w:r w:rsidRPr="004E03A4">
        <w:rPr>
          <w:rFonts w:ascii="Times New Roman" w:eastAsia="Calibri" w:hAnsi="Times New Roman" w:cs="B Lotus" w:hint="cs"/>
          <w:sz w:val="28"/>
          <w:szCs w:val="28"/>
          <w:rtl/>
          <w:lang w:bidi="fa-IR"/>
        </w:rPr>
        <w:softHyphen/>
        <w:t>ها کسانی چون جان رالز به آن می</w:t>
      </w:r>
      <w:r w:rsidRPr="004E03A4">
        <w:rPr>
          <w:rFonts w:ascii="Times New Roman" w:eastAsia="Calibri" w:hAnsi="Times New Roman" w:cs="B Lotus" w:hint="cs"/>
          <w:sz w:val="28"/>
          <w:szCs w:val="28"/>
          <w:rtl/>
          <w:lang w:bidi="fa-IR"/>
        </w:rPr>
        <w:softHyphen/>
        <w:t>پردازد. به عقیده رالز، اندیشه</w:t>
      </w:r>
      <w:r w:rsidRPr="004E03A4">
        <w:rPr>
          <w:rFonts w:ascii="Times New Roman" w:eastAsia="Calibri" w:hAnsi="Times New Roman" w:cs="B Lotus" w:hint="cs"/>
          <w:sz w:val="28"/>
          <w:szCs w:val="28"/>
          <w:rtl/>
          <w:lang w:bidi="fa-IR"/>
        </w:rPr>
        <w:softHyphen/>
        <w:t>ی بنیادین میثاق</w:t>
      </w:r>
      <w:r w:rsidRPr="004E03A4">
        <w:rPr>
          <w:rFonts w:ascii="Times New Roman" w:eastAsia="Calibri" w:hAnsi="Times New Roman" w:cs="B Lotus" w:hint="cs"/>
          <w:sz w:val="28"/>
          <w:szCs w:val="28"/>
          <w:rtl/>
          <w:lang w:bidi="fa-IR"/>
        </w:rPr>
        <w:softHyphen/>
        <w:t>باوری، حق است. در میثاق</w:t>
      </w:r>
      <w:r w:rsidRPr="004E03A4">
        <w:rPr>
          <w:rFonts w:ascii="Times New Roman" w:eastAsia="Calibri" w:hAnsi="Times New Roman" w:cs="B Lotus" w:hint="cs"/>
          <w:sz w:val="28"/>
          <w:szCs w:val="28"/>
          <w:rtl/>
          <w:lang w:bidi="fa-IR"/>
        </w:rPr>
        <w:softHyphen/>
        <w:t>باوری، توافق آزادانه مردم در خصوص اصولی که می</w:t>
      </w:r>
      <w:r w:rsidRPr="004E03A4">
        <w:rPr>
          <w:rFonts w:ascii="Times New Roman" w:eastAsia="Calibri" w:hAnsi="Times New Roman" w:cs="B Lotus" w:hint="cs"/>
          <w:sz w:val="28"/>
          <w:szCs w:val="28"/>
          <w:rtl/>
          <w:lang w:bidi="fa-IR"/>
        </w:rPr>
        <w:softHyphen/>
        <w:t>خواهند برایشان حکمروا گردد، خاصیتی اعتبار بخش دارد. از آن</w:t>
      </w:r>
      <w:r w:rsidRPr="004E03A4">
        <w:rPr>
          <w:rFonts w:ascii="Times New Roman" w:eastAsia="Calibri" w:hAnsi="Times New Roman" w:cs="B Lotus" w:hint="cs"/>
          <w:sz w:val="28"/>
          <w:szCs w:val="28"/>
          <w:rtl/>
          <w:lang w:bidi="fa-IR"/>
        </w:rPr>
        <w:softHyphen/>
        <w:t>جایی که ایشان ازکسانی هستند که از اصول اخلاقی تأثیر می</w:t>
      </w:r>
      <w:r w:rsidRPr="004E03A4">
        <w:rPr>
          <w:rFonts w:ascii="Times New Roman" w:eastAsia="Calibri" w:hAnsi="Times New Roman" w:cs="B Lotus" w:hint="cs"/>
          <w:sz w:val="28"/>
          <w:szCs w:val="28"/>
          <w:rtl/>
          <w:lang w:bidi="fa-IR"/>
        </w:rPr>
        <w:softHyphen/>
        <w:t>پذیرند، خودشان باید تصمیم بگیرند که آن اصول باید چه باشد (هولمز،1382).</w:t>
      </w:r>
    </w:p>
    <w:p w:rsidR="00AD5B9C" w:rsidRPr="004E03A4" w:rsidRDefault="00AD5B9C" w:rsidP="004E03A4">
      <w:pPr>
        <w:widowControl w:val="0"/>
        <w:autoSpaceDE w:val="0"/>
        <w:autoSpaceDN w:val="0"/>
        <w:bidi/>
        <w:adjustRightInd w:val="0"/>
        <w:spacing w:after="0" w:line="360" w:lineRule="auto"/>
        <w:ind w:left="360"/>
        <w:jc w:val="both"/>
        <w:rPr>
          <w:rFonts w:ascii="Times New Roman" w:eastAsia="Calibri" w:hAnsi="Times New Roman" w:cs="B Lotus"/>
          <w:sz w:val="28"/>
          <w:szCs w:val="28"/>
          <w:lang w:bidi="fa-IR"/>
        </w:rPr>
      </w:pPr>
    </w:p>
    <w:p w:rsidR="00AD5B9C" w:rsidRPr="004E03A4" w:rsidRDefault="00AD5B9C" w:rsidP="004E03A4">
      <w:pPr>
        <w:widowControl w:val="0"/>
        <w:bidi/>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 xml:space="preserve">2-1-3-2- 9- بندیکت اسپینوزا (1632-1677) </w:t>
      </w:r>
    </w:p>
    <w:p w:rsidR="00AD5B9C" w:rsidRPr="004E03A4" w:rsidRDefault="00AD5B9C" w:rsidP="004E03A4">
      <w:pPr>
        <w:widowControl w:val="0"/>
        <w:bidi/>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ازنظر اسپینوزا، انسان آزاد کسی است که فقط از روی احکام عقل عمل نماید. اسپینوزا، ضعف انسان را در مطیع کردن و محدود کردن تأثرات، بندگی می</w:t>
      </w:r>
      <w:r w:rsidRPr="004E03A4">
        <w:rPr>
          <w:rFonts w:ascii="Times New Roman" w:eastAsia="Calibri" w:hAnsi="Times New Roman" w:cs="B Lotus" w:hint="cs"/>
          <w:sz w:val="28"/>
          <w:szCs w:val="28"/>
          <w:rtl/>
          <w:lang w:bidi="fa-IR"/>
        </w:rPr>
        <w:softHyphen/>
        <w:t>نامد؛ زیرا به نظر او، انسانی که دچار تأثرات می</w:t>
      </w:r>
      <w:r w:rsidRPr="004E03A4">
        <w:rPr>
          <w:rFonts w:ascii="Times New Roman" w:eastAsia="Calibri" w:hAnsi="Times New Roman" w:cs="B Lotus" w:hint="cs"/>
          <w:sz w:val="28"/>
          <w:szCs w:val="28"/>
          <w:rtl/>
          <w:lang w:bidi="fa-IR"/>
        </w:rPr>
        <w:softHyphen/>
        <w:t xml:space="preserve">باشد، دیگر صاحب شخص خودش نیست، بلکه تحت اختیار بخت و اقبال قرار دارد. به عقیده </w:t>
      </w:r>
      <w:r w:rsidRPr="004E03A4">
        <w:rPr>
          <w:rFonts w:ascii="Times New Roman" w:eastAsia="Calibri" w:hAnsi="Times New Roman" w:cs="B Lotus" w:hint="cs"/>
          <w:sz w:val="28"/>
          <w:szCs w:val="28"/>
          <w:rtl/>
          <w:lang w:bidi="fa-IR"/>
        </w:rPr>
        <w:lastRenderedPageBreak/>
        <w:t>اسپینوزا، از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جایی که قدرت روح فقط بااستعداد شناسایی آن مشخص می</w:t>
      </w:r>
      <w:r w:rsidRPr="004E03A4">
        <w:rPr>
          <w:rFonts w:ascii="Times New Roman" w:eastAsia="Calibri" w:hAnsi="Times New Roman" w:cs="B Lotus" w:hint="cs"/>
          <w:sz w:val="28"/>
          <w:szCs w:val="28"/>
          <w:rtl/>
          <w:lang w:bidi="fa-IR"/>
        </w:rPr>
        <w:softHyphen/>
        <w:t>شود، در این صورت فقط با شناسایی، وسیله</w:t>
      </w:r>
      <w:r w:rsidRPr="004E03A4">
        <w:rPr>
          <w:rFonts w:ascii="Times New Roman" w:eastAsia="Calibri" w:hAnsi="Times New Roman" w:cs="B Lotus" w:hint="cs"/>
          <w:sz w:val="28"/>
          <w:szCs w:val="28"/>
          <w:rtl/>
          <w:lang w:bidi="fa-IR"/>
        </w:rPr>
        <w:softHyphen/>
        <w:t>ای برای مقابله با تأثرات پیدا خواهیم کرد (اسپینوزا،1333: 30-28).</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2-1-3-2- 10- دیوید هیوم (1711-1776)</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هیوم در نظام اخلاقی و اساساً در کل نظام فکری خود، رسماً کار خویش را با محدود ساختن هر چه بیشتر عقل آغاز می</w:t>
      </w:r>
      <w:r w:rsidRPr="004E03A4">
        <w:rPr>
          <w:rFonts w:ascii="Times New Roman" w:eastAsia="Calibri" w:hAnsi="Times New Roman" w:cs="B Lotus" w:hint="cs"/>
          <w:sz w:val="28"/>
          <w:szCs w:val="28"/>
          <w:rtl/>
          <w:lang w:bidi="fa-IR"/>
        </w:rPr>
        <w:softHyphen/>
        <w:t>کند؛ اما هر چه پیش</w:t>
      </w:r>
      <w:r w:rsidRPr="004E03A4">
        <w:rPr>
          <w:rFonts w:ascii="Times New Roman" w:eastAsia="Calibri" w:hAnsi="Times New Roman" w:cs="B Lotus" w:hint="cs"/>
          <w:sz w:val="28"/>
          <w:szCs w:val="28"/>
          <w:rtl/>
          <w:lang w:bidi="fa-IR"/>
        </w:rPr>
        <w:softHyphen/>
        <w:t>تر می</w:t>
      </w:r>
      <w:r w:rsidRPr="004E03A4">
        <w:rPr>
          <w:rFonts w:ascii="Times New Roman" w:eastAsia="Calibri" w:hAnsi="Times New Roman" w:cs="B Lotus" w:hint="cs"/>
          <w:sz w:val="28"/>
          <w:szCs w:val="28"/>
          <w:rtl/>
          <w:lang w:bidi="fa-IR"/>
        </w:rPr>
        <w:softHyphen/>
        <w:t>رود، عملاً از این دیدگاه فاصله می</w:t>
      </w:r>
      <w:r w:rsidRPr="004E03A4">
        <w:rPr>
          <w:rFonts w:ascii="Times New Roman" w:eastAsia="Calibri" w:hAnsi="Times New Roman" w:cs="B Lotus" w:hint="cs"/>
          <w:sz w:val="28"/>
          <w:szCs w:val="28"/>
          <w:rtl/>
          <w:lang w:bidi="fa-IR"/>
        </w:rPr>
        <w:softHyphen/>
        <w:t>گیرد. هیوم در نظام اخلاقی خویش، سهم اساسی را از آن عواطف و احساسات می</w:t>
      </w:r>
      <w:r w:rsidRPr="004E03A4">
        <w:rPr>
          <w:rFonts w:ascii="Times New Roman" w:eastAsia="Calibri" w:hAnsi="Times New Roman" w:cs="B Lotus" w:hint="cs"/>
          <w:sz w:val="28"/>
          <w:szCs w:val="28"/>
          <w:rtl/>
          <w:lang w:bidi="fa-IR"/>
        </w:rPr>
        <w:softHyphen/>
        <w:t>دارد، در برخی موارد به‌ناچار جایگاهی به عقل می</w:t>
      </w:r>
      <w:r w:rsidRPr="004E03A4">
        <w:rPr>
          <w:rFonts w:ascii="Times New Roman" w:eastAsia="Calibri" w:hAnsi="Times New Roman" w:cs="B Lotus" w:hint="cs"/>
          <w:sz w:val="28"/>
          <w:szCs w:val="28"/>
          <w:rtl/>
          <w:lang w:bidi="fa-IR"/>
        </w:rPr>
        <w:softHyphen/>
        <w:t>دهد که اگر هم</w:t>
      </w:r>
      <w:r w:rsidRPr="004E03A4">
        <w:rPr>
          <w:rFonts w:ascii="Times New Roman" w:eastAsia="Calibri" w:hAnsi="Times New Roman" w:cs="B Lotus" w:hint="cs"/>
          <w:sz w:val="28"/>
          <w:szCs w:val="28"/>
          <w:rtl/>
          <w:lang w:bidi="fa-IR"/>
        </w:rPr>
        <w:softHyphen/>
        <w:t>پایه عواطف و احساسات نباشد، از آن پایین</w:t>
      </w:r>
      <w:r w:rsidRPr="004E03A4">
        <w:rPr>
          <w:rFonts w:ascii="Times New Roman" w:eastAsia="Calibri" w:hAnsi="Times New Roman" w:cs="B Lotus" w:hint="cs"/>
          <w:sz w:val="28"/>
          <w:szCs w:val="28"/>
          <w:rtl/>
          <w:lang w:bidi="fa-IR"/>
        </w:rPr>
        <w:softHyphen/>
        <w:t>تر نیست. هیوم درِ اخلاق را بر روی عقل بسته است؛ اما سپس بی</w:t>
      </w:r>
      <w:r w:rsidRPr="004E03A4">
        <w:rPr>
          <w:rFonts w:ascii="Times New Roman" w:eastAsia="Calibri" w:hAnsi="Times New Roman" w:cs="B Lotus" w:hint="cs"/>
          <w:sz w:val="28"/>
          <w:szCs w:val="28"/>
          <w:rtl/>
          <w:lang w:bidi="fa-IR"/>
        </w:rPr>
        <w:softHyphen/>
        <w:t>صدا، و شاید ناآگاهانه، او را از روزون درآورده، و بی</w:t>
      </w:r>
      <w:r w:rsidRPr="004E03A4">
        <w:rPr>
          <w:rFonts w:ascii="Times New Roman" w:eastAsia="Calibri" w:hAnsi="Times New Roman" w:cs="B Lotus" w:hint="cs"/>
          <w:sz w:val="28"/>
          <w:szCs w:val="28"/>
          <w:rtl/>
          <w:lang w:bidi="fa-IR"/>
        </w:rPr>
        <w:softHyphen/>
        <w:t>آنکه خود بخواهد نشان داده است که بدون تمسک به عقل نمی</w:t>
      </w:r>
      <w:r w:rsidRPr="004E03A4">
        <w:rPr>
          <w:rFonts w:ascii="Times New Roman" w:eastAsia="Calibri" w:hAnsi="Times New Roman" w:cs="B Lotus" w:hint="cs"/>
          <w:sz w:val="28"/>
          <w:szCs w:val="28"/>
          <w:rtl/>
          <w:lang w:bidi="fa-IR"/>
        </w:rPr>
        <w:softHyphen/>
        <w:t>توانیم، نظام اخلاقی داشته باشیم (شیدایی شید، 1383: 135-136).</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lang w:bidi="fa-IR"/>
        </w:rPr>
      </w:pP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2-1-3-2- 11- ژان ژک روسو (1712-1778)</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روسو در آرای اخلاقی خود، حالت طبیعی انسان را به‌عنوان خاستگاه روابط اخلاقی تلقی می</w:t>
      </w:r>
      <w:r w:rsidRPr="004E03A4">
        <w:rPr>
          <w:rFonts w:ascii="Times New Roman" w:eastAsia="Calibri" w:hAnsi="Times New Roman" w:cs="B Lotus" w:hint="cs"/>
          <w:sz w:val="28"/>
          <w:szCs w:val="28"/>
          <w:rtl/>
          <w:lang w:bidi="fa-IR"/>
        </w:rPr>
        <w:softHyphen/>
        <w:t>کند. روسو، انسان طبیعی یا وحشی نجیب را روراست، صریح و بی</w:t>
      </w:r>
      <w:r w:rsidRPr="004E03A4">
        <w:rPr>
          <w:rFonts w:ascii="Times New Roman" w:eastAsia="Calibri" w:hAnsi="Times New Roman" w:cs="B Lotus" w:hint="cs"/>
          <w:sz w:val="28"/>
          <w:szCs w:val="28"/>
          <w:rtl/>
          <w:lang w:bidi="fa-IR"/>
        </w:rPr>
        <w:softHyphen/>
        <w:t>تکلف می</w:t>
      </w:r>
      <w:r w:rsidRPr="004E03A4">
        <w:rPr>
          <w:rFonts w:ascii="Times New Roman" w:eastAsia="Calibri" w:hAnsi="Times New Roman" w:cs="B Lotus" w:hint="cs"/>
          <w:sz w:val="28"/>
          <w:szCs w:val="28"/>
          <w:rtl/>
          <w:lang w:bidi="fa-IR"/>
        </w:rPr>
        <w:softHyphen/>
        <w:t>داند؛ اما انسان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اجتماعی شده را به‌عنوان افرادی تلقی می</w:t>
      </w:r>
      <w:r w:rsidRPr="004E03A4">
        <w:rPr>
          <w:rFonts w:ascii="Times New Roman" w:eastAsia="Calibri" w:hAnsi="Times New Roman" w:cs="B Lotus" w:hint="cs"/>
          <w:sz w:val="28"/>
          <w:szCs w:val="28"/>
          <w:rtl/>
          <w:lang w:bidi="fa-IR"/>
        </w:rPr>
        <w:softHyphen/>
        <w:t>کند که در ضمن فرایندهای اجتماعی شدن و پرورش یافتن در مؤسسات فاسد، یاد گرفته</w:t>
      </w:r>
      <w:r w:rsidRPr="004E03A4">
        <w:rPr>
          <w:rFonts w:ascii="Times New Roman" w:eastAsia="Calibri" w:hAnsi="Times New Roman" w:cs="B Lotus" w:hint="cs"/>
          <w:sz w:val="28"/>
          <w:szCs w:val="28"/>
          <w:rtl/>
          <w:lang w:bidi="fa-IR"/>
        </w:rPr>
        <w:softHyphen/>
        <w:t>اند افرادی مبادی‌آداب، امّا نقش</w:t>
      </w:r>
      <w:r w:rsidRPr="004E03A4">
        <w:rPr>
          <w:rFonts w:ascii="Times New Roman" w:eastAsia="Calibri" w:hAnsi="Times New Roman" w:cs="B Lotus" w:hint="cs"/>
          <w:sz w:val="28"/>
          <w:szCs w:val="28"/>
          <w:rtl/>
          <w:lang w:bidi="fa-IR"/>
        </w:rPr>
        <w:softHyphen/>
        <w:t>بازانی سلطه</w:t>
      </w:r>
      <w:r w:rsidRPr="004E03A4">
        <w:rPr>
          <w:rFonts w:ascii="Times New Roman" w:eastAsia="Calibri" w:hAnsi="Times New Roman" w:cs="B Lotus" w:hint="cs"/>
          <w:sz w:val="28"/>
          <w:szCs w:val="28"/>
          <w:rtl/>
          <w:lang w:bidi="fa-IR"/>
        </w:rPr>
        <w:softHyphen/>
        <w:t>گر باشند (گوتک، 1390: 107).</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مطابق نظر روسو، انسان پاک</w:t>
      </w:r>
      <w:r w:rsidRPr="004E03A4">
        <w:rPr>
          <w:rFonts w:ascii="Times New Roman" w:eastAsia="Calibri" w:hAnsi="Times New Roman" w:cs="B Lotus" w:hint="cs"/>
          <w:sz w:val="28"/>
          <w:szCs w:val="28"/>
          <w:rtl/>
          <w:lang w:bidi="fa-IR"/>
        </w:rPr>
        <w:softHyphen/>
        <w:t>طینت و نیک است و وجدان اخلاقی در او، چون هاتفی آسمانی است که میان نیک و بد داوری می</w:t>
      </w:r>
      <w:r w:rsidRPr="004E03A4">
        <w:rPr>
          <w:rFonts w:ascii="Times New Roman" w:eastAsia="Calibri" w:hAnsi="Times New Roman" w:cs="B Lotus" w:hint="cs"/>
          <w:sz w:val="28"/>
          <w:szCs w:val="28"/>
          <w:rtl/>
          <w:lang w:bidi="fa-IR"/>
        </w:rPr>
        <w:softHyphen/>
        <w:t>کند. ازنظر روسو، تربیت اخلاقی انسان، تنها با فراهم نمودن زمینه تحقق طبیعت نیک و بیدار نمودن و برانگیختن وجدان اخلاقی او، امکان</w:t>
      </w:r>
      <w:r w:rsidRPr="004E03A4">
        <w:rPr>
          <w:rFonts w:ascii="Times New Roman" w:eastAsia="Calibri" w:hAnsi="Times New Roman" w:cs="B Lotus" w:hint="cs"/>
          <w:sz w:val="28"/>
          <w:szCs w:val="28"/>
          <w:rtl/>
          <w:lang w:bidi="fa-IR"/>
        </w:rPr>
        <w:softHyphen/>
        <w:t>پذیر است و نیاز به هیچ‌گونه آموزشی نیست. ازنظر وی، تربیت اخلاقی بدون هیچ‌گونه آموزش و پند و اندرز و تنها با فراهم نمودن زمینه، میسر خواهد شد (نقیب</w:t>
      </w:r>
      <w:r w:rsidRPr="004E03A4">
        <w:rPr>
          <w:rFonts w:ascii="Times New Roman" w:eastAsia="Calibri" w:hAnsi="Times New Roman" w:cs="B Lotus" w:hint="cs"/>
          <w:sz w:val="28"/>
          <w:szCs w:val="28"/>
          <w:rtl/>
          <w:lang w:bidi="fa-IR"/>
        </w:rPr>
        <w:softHyphen/>
        <w:t>زاده، 1374: 129).</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lang w:bidi="fa-IR"/>
        </w:rPr>
      </w:pPr>
    </w:p>
    <w:p w:rsidR="00AD5B9C" w:rsidRPr="004E03A4" w:rsidRDefault="00AD5B9C" w:rsidP="004E03A4">
      <w:pPr>
        <w:widowControl w:val="0"/>
        <w:bidi/>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2-1-3-2- 12- امانوئل کانت (1724-1804)</w:t>
      </w:r>
    </w:p>
    <w:p w:rsidR="00AD5B9C" w:rsidRPr="004E03A4" w:rsidRDefault="00AD5B9C" w:rsidP="004E03A4">
      <w:pPr>
        <w:widowControl w:val="0"/>
        <w:bidi/>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کانت از فیلسوفان برجسته غربی است که دیدگاه</w:t>
      </w:r>
      <w:r w:rsidRPr="004E03A4">
        <w:rPr>
          <w:rFonts w:ascii="Times New Roman" w:eastAsia="Calibri" w:hAnsi="Times New Roman" w:cs="B Lotus" w:hint="cs"/>
          <w:sz w:val="28"/>
          <w:szCs w:val="28"/>
          <w:rtl/>
          <w:lang w:bidi="fa-IR"/>
        </w:rPr>
        <w:softHyphen/>
        <w:t>های متفاوتی در حوزه اخلاق و تربیت اخلاقی دارد. بنا بر نظر کانت سرچشمه اخلاق و قانون اخلاق، وجدان آدمی یا خود عملی است.کانت را می</w:t>
      </w:r>
      <w:r w:rsidRPr="004E03A4">
        <w:rPr>
          <w:rFonts w:ascii="Times New Roman" w:eastAsia="Calibri" w:hAnsi="Times New Roman" w:cs="B Lotus" w:hint="cs"/>
          <w:sz w:val="28"/>
          <w:szCs w:val="28"/>
          <w:rtl/>
          <w:lang w:bidi="fa-IR"/>
        </w:rPr>
        <w:softHyphen/>
        <w:t>توان بزرگترین فیلسوف اروپایی مروج اخلاق عقلانی دانست. بدین معنی که کانت از یک‌سو در برابر فیلسوفانی چون هیوم قرار دارد، که هنجارهای اخلاقی را چیزی جز توهمات نفسانی افراد ندانسته و در نتیجه منکر عقل</w:t>
      </w:r>
      <w:r w:rsidRPr="004E03A4">
        <w:rPr>
          <w:rFonts w:ascii="Times New Roman" w:eastAsia="Calibri" w:hAnsi="Times New Roman" w:cs="B Lotus" w:hint="cs"/>
          <w:sz w:val="28"/>
          <w:szCs w:val="28"/>
          <w:rtl/>
          <w:lang w:bidi="fa-IR"/>
        </w:rPr>
        <w:softHyphen/>
        <w:t>مداری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می</w:t>
      </w:r>
      <w:r w:rsidRPr="004E03A4">
        <w:rPr>
          <w:rFonts w:ascii="Times New Roman" w:eastAsia="Calibri" w:hAnsi="Times New Roman" w:cs="B Lotus" w:hint="cs"/>
          <w:sz w:val="28"/>
          <w:szCs w:val="28"/>
          <w:rtl/>
          <w:lang w:bidi="fa-IR"/>
        </w:rPr>
        <w:softHyphen/>
        <w:t>شود و از سوی دیگر با مبتنی نمودن هنجارهای اخلاقی بر عقل محض، سر ناسازگاری با متکلمین شریعتمدار و وحی محور دارد که هنجارهای اخلاقی را ناشی از فرامین الهی می</w:t>
      </w:r>
      <w:r w:rsidRPr="004E03A4">
        <w:rPr>
          <w:rFonts w:ascii="Times New Roman" w:eastAsia="Calibri" w:hAnsi="Times New Roman" w:cs="B Lotus" w:hint="cs"/>
          <w:sz w:val="28"/>
          <w:szCs w:val="28"/>
          <w:rtl/>
          <w:lang w:bidi="fa-IR"/>
        </w:rPr>
        <w:softHyphen/>
        <w:t>دانند (سید فاطمی،1381).</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lang w:bidi="fa-IR"/>
        </w:rPr>
      </w:pPr>
    </w:p>
    <w:p w:rsidR="00AD5B9C" w:rsidRPr="004E03A4" w:rsidRDefault="00AD5B9C" w:rsidP="004E03A4">
      <w:pPr>
        <w:widowControl w:val="0"/>
        <w:bidi/>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2-1-3-2- 13- جرمی بنتام (1748-1832)</w:t>
      </w:r>
    </w:p>
    <w:p w:rsidR="00AD5B9C" w:rsidRPr="004E03A4" w:rsidRDefault="00AD5B9C" w:rsidP="004E03A4">
      <w:pPr>
        <w:widowControl w:val="0"/>
        <w:bidi/>
        <w:spacing w:after="0" w:line="360" w:lineRule="auto"/>
        <w:jc w:val="both"/>
        <w:rPr>
          <w:rFonts w:ascii="Times New Roman" w:eastAsia="Calibri" w:hAnsi="Times New Roman" w:cs="B Lotus"/>
          <w:sz w:val="28"/>
          <w:szCs w:val="28"/>
          <w:lang w:bidi="fa-IR"/>
        </w:rPr>
      </w:pPr>
      <w:r w:rsidRPr="004E03A4">
        <w:rPr>
          <w:rFonts w:ascii="Times New Roman" w:eastAsia="Calibri" w:hAnsi="Times New Roman" w:cs="B Lotus" w:hint="cs"/>
          <w:sz w:val="28"/>
          <w:szCs w:val="28"/>
          <w:rtl/>
          <w:lang w:bidi="fa-IR"/>
        </w:rPr>
        <w:t>به عقیده</w:t>
      </w:r>
      <w:r w:rsidRPr="004E03A4">
        <w:rPr>
          <w:rFonts w:ascii="Times New Roman" w:eastAsia="Calibri" w:hAnsi="Times New Roman" w:cs="B Lotus" w:hint="cs"/>
          <w:sz w:val="28"/>
          <w:szCs w:val="28"/>
          <w:rtl/>
          <w:lang w:bidi="fa-IR"/>
        </w:rPr>
        <w:softHyphen/>
        <w:t>ی بنتام، تنها ویژگی قابل‌محاسبه و قابل‌توجه در اعمال، شادکامی است که همان غایت مشترک تمامی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می</w:t>
      </w:r>
      <w:r w:rsidRPr="004E03A4">
        <w:rPr>
          <w:rFonts w:ascii="Times New Roman" w:eastAsia="Calibri" w:hAnsi="Times New Roman" w:cs="B Lotus" w:hint="cs"/>
          <w:sz w:val="28"/>
          <w:szCs w:val="28"/>
          <w:rtl/>
          <w:lang w:bidi="fa-IR"/>
        </w:rPr>
        <w:softHyphen/>
        <w:t>باشد. ازنظر وی، فقط لذت و شادکامی است که ذاتاً خوب است و الم، یعنی درد، ذاتاً بد است. بنابراین، تمایل به افزودن لذت یا شادکامی و پرهیز از درد و ناکامی است که تعیین می</w:t>
      </w:r>
      <w:r w:rsidRPr="004E03A4">
        <w:rPr>
          <w:rFonts w:ascii="Times New Roman" w:eastAsia="Calibri" w:hAnsi="Times New Roman" w:cs="B Lotus" w:hint="cs"/>
          <w:sz w:val="28"/>
          <w:szCs w:val="28"/>
          <w:rtl/>
          <w:lang w:bidi="fa-IR"/>
        </w:rPr>
        <w:softHyphen/>
        <w:t>کند که ما چگونه عمل کنیم. ازنظر بنتام، اگر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فعلی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علی‌القاعده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افزایش</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شادکامی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 لذت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بیانجامد،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اخلاقاً درست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علی‌القاعده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کاهش</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شادکامی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لذت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بیانجامد، نادرست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w:t>
      </w:r>
      <w:r w:rsidRPr="004E03A4">
        <w:rPr>
          <w:rFonts w:ascii="Times New Roman" w:eastAsia="Calibri" w:hAnsi="Times New Roman" w:cs="B Lotus" w:hint="cs"/>
          <w:sz w:val="28"/>
          <w:szCs w:val="28"/>
          <w:rtl/>
          <w:lang w:bidi="fa-IR"/>
        </w:rPr>
        <w:t xml:space="preserve"> در نظر بنتام خوب مرادف و مساوی با لذت 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اعتقاد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تنها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لذت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خوب</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فقط</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اَلَم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این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ذاتاً خوب</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ذاتاً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هستند</w:t>
      </w:r>
      <w:r w:rsidRPr="004E03A4">
        <w:rPr>
          <w:rFonts w:ascii="Times New Roman" w:eastAsia="Calibri" w:hAnsi="Times New Roman" w:cs="B Lotus"/>
          <w:sz w:val="28"/>
          <w:szCs w:val="28"/>
          <w:lang w:bidi="fa-IR"/>
        </w:rPr>
        <w:t>.</w:t>
      </w:r>
      <w:r w:rsidRPr="004E03A4">
        <w:rPr>
          <w:rFonts w:ascii="Times New Roman" w:eastAsia="Calibri" w:hAnsi="Times New Roman" w:cs="B Lotus" w:hint="cs"/>
          <w:sz w:val="28"/>
          <w:szCs w:val="28"/>
          <w:rtl/>
          <w:lang w:bidi="fa-IR"/>
        </w:rPr>
        <w:t xml:space="preserve"> ازنظر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آدمیان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هرگز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نمی</w:t>
      </w:r>
      <w:r w:rsidRPr="004E03A4">
        <w:rPr>
          <w:rFonts w:ascii="Times New Roman" w:eastAsia="Calibri" w:hAnsi="Times New Roman" w:cs="B Lotus" w:hint="cs"/>
          <w:sz w:val="28"/>
          <w:szCs w:val="28"/>
          <w:rtl/>
          <w:lang w:bidi="fa-IR"/>
        </w:rPr>
        <w:softHyphen/>
        <w:t>توانیم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سلطه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سیطره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لذت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الم 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حوزه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تصمیم</w:t>
      </w:r>
      <w:r w:rsidRPr="004E03A4">
        <w:rPr>
          <w:rFonts w:ascii="Times New Roman" w:eastAsia="Calibri" w:hAnsi="Times New Roman" w:cs="B Lotus" w:hint="cs"/>
          <w:sz w:val="28"/>
          <w:szCs w:val="28"/>
          <w:rtl/>
          <w:lang w:bidi="fa-IR"/>
        </w:rPr>
        <w:softHyphen/>
        <w:t>گیري</w:t>
      </w:r>
      <w:r w:rsidRPr="004E03A4">
        <w:rPr>
          <w:rFonts w:ascii="Times New Roman" w:eastAsia="Calibri" w:hAnsi="Times New Roman" w:cs="B Lotus" w:hint="cs"/>
          <w:sz w:val="28"/>
          <w:szCs w:val="28"/>
          <w:rtl/>
          <w:lang w:bidi="fa-IR"/>
        </w:rPr>
        <w:softHyphen/>
        <w:t>هاي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حقوقی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بگریزیم (جاهد و همکاران،1390: 42-41).</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lang w:bidi="fa-IR"/>
        </w:rPr>
      </w:pP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2-1-3-2- 14- آرتور شوپنهاور (1788-1860)</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شوپنهاور اخلاق مبتنی بر رحم و شفقت یا دلسوزی را بنا نهاد که یکی از معروف</w:t>
      </w:r>
      <w:r w:rsidRPr="004E03A4">
        <w:rPr>
          <w:rFonts w:ascii="Times New Roman" w:eastAsia="Calibri" w:hAnsi="Times New Roman" w:cs="B Lotus" w:hint="cs"/>
          <w:sz w:val="28"/>
          <w:szCs w:val="28"/>
          <w:rtl/>
          <w:lang w:bidi="fa-IR"/>
        </w:rPr>
        <w:softHyphen/>
        <w:t>ترین نظریات اخلاقی است که بر اساس احساس، پایه</w:t>
      </w:r>
      <w:r w:rsidRPr="004E03A4">
        <w:rPr>
          <w:rFonts w:ascii="Times New Roman" w:eastAsia="Calibri" w:hAnsi="Times New Roman" w:cs="B Lotus" w:hint="cs"/>
          <w:sz w:val="28"/>
          <w:szCs w:val="28"/>
          <w:rtl/>
          <w:lang w:bidi="fa-IR"/>
        </w:rPr>
        <w:softHyphen/>
        <w:t>گذاری شده است. وی معتقد است که همچون اشیاء مادی، بدن</w:t>
      </w:r>
      <w:r w:rsidRPr="004E03A4">
        <w:rPr>
          <w:rFonts w:ascii="Times New Roman" w:eastAsia="Calibri" w:hAnsi="Times New Roman" w:cs="B Lotus" w:hint="cs"/>
          <w:sz w:val="28"/>
          <w:szCs w:val="28"/>
          <w:rtl/>
          <w:lang w:bidi="fa-IR"/>
        </w:rPr>
        <w:softHyphen/>
        <w:t>های ما نیز تجلیاتی از یک پدیده واحد ذاتاً نامتمایز است که اساس بودنِ ماست؛ این امر درواقع، می</w:t>
      </w:r>
      <w:r w:rsidRPr="004E03A4">
        <w:rPr>
          <w:rFonts w:ascii="Times New Roman" w:eastAsia="Calibri" w:hAnsi="Times New Roman" w:cs="B Lotus" w:hint="cs"/>
          <w:sz w:val="28"/>
          <w:szCs w:val="28"/>
          <w:rtl/>
          <w:lang w:bidi="fa-IR"/>
        </w:rPr>
        <w:softHyphen/>
        <w:t>تواند مبنای اخلاق قرار گیرد (غفاری،1385: 165). ازنظر شوپنهاور، تنها چیزی که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تواند مبنای اخلاق قرار گیرد، همان وحدت ذاتی ما و انگیزه</w:t>
      </w:r>
      <w:r w:rsidRPr="004E03A4">
        <w:rPr>
          <w:rFonts w:ascii="Times New Roman" w:eastAsia="Calibri" w:hAnsi="Times New Roman" w:cs="B Lotus" w:hint="cs"/>
          <w:sz w:val="28"/>
          <w:szCs w:val="28"/>
          <w:rtl/>
          <w:lang w:bidi="fa-IR"/>
        </w:rPr>
        <w:softHyphen/>
        <w:t>های بنیادین در وجود ماست که شفقت و غمخواری نامیده می</w:t>
      </w:r>
      <w:r w:rsidRPr="004E03A4">
        <w:rPr>
          <w:rFonts w:ascii="Times New Roman" w:eastAsia="Calibri" w:hAnsi="Times New Roman" w:cs="B Lotus" w:hint="cs"/>
          <w:sz w:val="28"/>
          <w:szCs w:val="28"/>
          <w:rtl/>
          <w:lang w:bidi="fa-IR"/>
        </w:rPr>
        <w:softHyphen/>
        <w:t xml:space="preserve">شود. </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2-1-3-2- 15- جان استوارت میل  (1806-1872)</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میل، اساس نظریه خود را در رساله</w:t>
      </w:r>
      <w:r w:rsidRPr="004E03A4">
        <w:rPr>
          <w:rFonts w:ascii="Times New Roman" w:eastAsia="Calibri" w:hAnsi="Times New Roman" w:cs="B Lotus" w:hint="cs"/>
          <w:sz w:val="28"/>
          <w:szCs w:val="28"/>
          <w:rtl/>
          <w:lang w:bidi="fa-IR"/>
        </w:rPr>
        <w:softHyphen/>
        <w:t>ای تحت عنوان فایده</w:t>
      </w:r>
      <w:r w:rsidRPr="004E03A4">
        <w:rPr>
          <w:rFonts w:ascii="Times New Roman" w:eastAsia="Calibri" w:hAnsi="Times New Roman" w:cs="B Lotus" w:hint="cs"/>
          <w:sz w:val="28"/>
          <w:szCs w:val="28"/>
          <w:rtl/>
          <w:lang w:bidi="fa-IR"/>
        </w:rPr>
        <w:softHyphen/>
        <w:t>گرایی مطرح کرد. وی در رساله</w:t>
      </w:r>
      <w:r w:rsidRPr="004E03A4">
        <w:rPr>
          <w:rFonts w:ascii="Times New Roman" w:eastAsia="Calibri" w:hAnsi="Times New Roman" w:cs="B Lotus" w:hint="cs"/>
          <w:sz w:val="28"/>
          <w:szCs w:val="28"/>
          <w:rtl/>
          <w:lang w:bidi="fa-IR"/>
        </w:rPr>
        <w:softHyphen/>
        <w:t>ی فایده</w:t>
      </w:r>
      <w:r w:rsidRPr="004E03A4">
        <w:rPr>
          <w:rFonts w:ascii="Times New Roman" w:eastAsia="Calibri" w:hAnsi="Times New Roman" w:cs="B Lotus" w:hint="cs"/>
          <w:sz w:val="28"/>
          <w:szCs w:val="28"/>
          <w:rtl/>
          <w:lang w:bidi="fa-IR"/>
        </w:rPr>
        <w:softHyphen/>
        <w:t>گرایی خود، اصل فایده را این‌گونه بیان می</w:t>
      </w:r>
      <w:r w:rsidRPr="004E03A4">
        <w:rPr>
          <w:rFonts w:ascii="Times New Roman" w:eastAsia="Calibri" w:hAnsi="Times New Roman" w:cs="B Lotus" w:hint="cs"/>
          <w:sz w:val="28"/>
          <w:szCs w:val="28"/>
          <w:rtl/>
          <w:lang w:bidi="fa-IR"/>
        </w:rPr>
        <w:softHyphen/>
        <w:t>کند: اعمال درست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اند به‌اندازه‌ای که موجب افزایش شادکامی می</w:t>
      </w:r>
      <w:r w:rsidRPr="004E03A4">
        <w:rPr>
          <w:rFonts w:ascii="Times New Roman" w:eastAsia="Calibri" w:hAnsi="Times New Roman" w:cs="B Lotus" w:hint="cs"/>
          <w:sz w:val="28"/>
          <w:szCs w:val="28"/>
          <w:rtl/>
          <w:lang w:bidi="fa-IR"/>
        </w:rPr>
        <w:softHyphen/>
        <w:t>شوند و نادرست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w:t>
      </w:r>
      <w:r w:rsidRPr="004E03A4">
        <w:rPr>
          <w:rFonts w:ascii="Times New Roman" w:eastAsia="Calibri" w:hAnsi="Times New Roman" w:cs="B Lotus" w:hint="cs"/>
          <w:sz w:val="28"/>
          <w:szCs w:val="28"/>
          <w:rtl/>
          <w:lang w:bidi="fa-IR"/>
        </w:rPr>
        <w:softHyphen/>
        <w:t>ند به‌اندازه‌ای که موجب تلخ‌کامی می</w:t>
      </w:r>
      <w:r w:rsidRPr="004E03A4">
        <w:rPr>
          <w:rFonts w:ascii="Times New Roman" w:eastAsia="Calibri" w:hAnsi="Times New Roman" w:cs="B Lotus" w:hint="cs"/>
          <w:sz w:val="28"/>
          <w:szCs w:val="28"/>
          <w:rtl/>
          <w:lang w:bidi="fa-IR"/>
        </w:rPr>
        <w:softHyphen/>
        <w:t>شوند. میل مدعی است، لذت و الم در مقام تصور بر تمام ارزش</w:t>
      </w:r>
      <w:r w:rsidRPr="004E03A4">
        <w:rPr>
          <w:rFonts w:ascii="Times New Roman" w:eastAsia="Calibri" w:hAnsi="Times New Roman" w:cs="B Lotus" w:hint="cs"/>
          <w:sz w:val="28"/>
          <w:szCs w:val="28"/>
          <w:rtl/>
          <w:lang w:bidi="fa-IR"/>
        </w:rPr>
        <w:softHyphen/>
        <w:t>های دیگر تقدم و اولویت زمانی دارند. به‌زعم میل، شخص لذت را به‌عنوان غایتی پیش از فضیلت طلب می</w:t>
      </w:r>
      <w:r w:rsidRPr="004E03A4">
        <w:rPr>
          <w:rFonts w:ascii="Times New Roman" w:eastAsia="Calibri" w:hAnsi="Times New Roman" w:cs="B Lotus" w:hint="cs"/>
          <w:sz w:val="28"/>
          <w:szCs w:val="28"/>
          <w:rtl/>
          <w:lang w:bidi="fa-IR"/>
        </w:rPr>
        <w:softHyphen/>
        <w:t>کند تا به‌عنوان یک غایت مطلوب خواسته شوند. ازنظر میل، کسانی که به فضیلت، تنها به خاطر فضیلت بودن علاقه</w:t>
      </w:r>
      <w:r w:rsidRPr="004E03A4">
        <w:rPr>
          <w:rFonts w:ascii="Times New Roman" w:eastAsia="Calibri" w:hAnsi="Times New Roman" w:cs="B Lotus" w:hint="cs"/>
          <w:sz w:val="28"/>
          <w:szCs w:val="28"/>
          <w:rtl/>
          <w:lang w:bidi="fa-IR"/>
        </w:rPr>
        <w:softHyphen/>
        <w:t>مندند آن را به دلیل آگاهی از این‌که یک لذت است، یا به خاطر آگاهی از این‌که، خود فقدان یک رنج محسوب می</w:t>
      </w:r>
      <w:r w:rsidRPr="004E03A4">
        <w:rPr>
          <w:rFonts w:ascii="Times New Roman" w:eastAsia="Calibri" w:hAnsi="Times New Roman" w:cs="B Lotus" w:hint="cs"/>
          <w:sz w:val="28"/>
          <w:szCs w:val="28"/>
          <w:rtl/>
          <w:lang w:bidi="fa-IR"/>
        </w:rPr>
        <w:softHyphen/>
        <w:t>شود، می</w:t>
      </w:r>
      <w:r w:rsidRPr="004E03A4">
        <w:rPr>
          <w:rFonts w:ascii="Times New Roman" w:eastAsia="Calibri" w:hAnsi="Times New Roman" w:cs="B Lotus" w:hint="cs"/>
          <w:sz w:val="28"/>
          <w:szCs w:val="28"/>
          <w:rtl/>
          <w:lang w:bidi="fa-IR"/>
        </w:rPr>
        <w:softHyphen/>
        <w:t>خواهند. شخص از این‌که واجد درجه</w:t>
      </w:r>
      <w:r w:rsidRPr="004E03A4">
        <w:rPr>
          <w:rFonts w:ascii="Times New Roman" w:eastAsia="Calibri" w:hAnsi="Times New Roman" w:cs="B Lotus" w:hint="cs"/>
          <w:sz w:val="28"/>
          <w:szCs w:val="28"/>
          <w:rtl/>
          <w:lang w:bidi="fa-IR"/>
        </w:rPr>
        <w:softHyphen/>
        <w:t>ای از فضیلت است، لذت می</w:t>
      </w:r>
      <w:r w:rsidRPr="004E03A4">
        <w:rPr>
          <w:rFonts w:ascii="Times New Roman" w:eastAsia="Calibri" w:hAnsi="Times New Roman" w:cs="B Lotus" w:hint="cs"/>
          <w:sz w:val="28"/>
          <w:szCs w:val="28"/>
          <w:rtl/>
          <w:lang w:bidi="fa-IR"/>
        </w:rPr>
        <w:softHyphen/>
        <w:t>برد و از اینکه دارای درجات بالاتری از فضیلت نیست، رنج می</w:t>
      </w:r>
      <w:r w:rsidRPr="004E03A4">
        <w:rPr>
          <w:rFonts w:ascii="Times New Roman" w:eastAsia="Calibri" w:hAnsi="Times New Roman" w:cs="B Lotus" w:hint="cs"/>
          <w:sz w:val="28"/>
          <w:szCs w:val="28"/>
          <w:rtl/>
          <w:lang w:bidi="fa-IR"/>
        </w:rPr>
        <w:softHyphen/>
        <w:t>برد (جاهد و همکاران،1390: 43).</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هم میل و هم بنتام در قالب اصل بیشترین خوشی، به جامعه</w:t>
      </w:r>
      <w:r w:rsidRPr="004E03A4">
        <w:rPr>
          <w:rFonts w:ascii="Times New Roman" w:eastAsia="Calibri" w:hAnsi="Times New Roman" w:cs="B Lotus" w:hint="cs"/>
          <w:sz w:val="28"/>
          <w:szCs w:val="28"/>
          <w:rtl/>
          <w:lang w:bidi="fa-IR"/>
        </w:rPr>
        <w:softHyphen/>
        <w:t>ی بشری نظر دارند.</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lastRenderedPageBreak/>
        <w:t>2-1-3-2-16- نیچه (1844-1900)</w:t>
      </w:r>
    </w:p>
    <w:p w:rsidR="00AD5B9C" w:rsidRPr="004E03A4" w:rsidRDefault="00AD5B9C" w:rsidP="004E03A4">
      <w:pPr>
        <w:widowControl w:val="0"/>
        <w:bidi/>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به‌زعم نیچه، کمال نفس نه از رهگذر خوب بودن به لحاظ اخلاقی حاصل می</w:t>
      </w:r>
      <w:r w:rsidRPr="004E03A4">
        <w:rPr>
          <w:rFonts w:ascii="Times New Roman" w:eastAsia="Calibri" w:hAnsi="Times New Roman" w:cs="B Lotus" w:hint="cs"/>
          <w:sz w:val="28"/>
          <w:szCs w:val="28"/>
          <w:rtl/>
          <w:lang w:bidi="fa-IR"/>
        </w:rPr>
        <w:softHyphen/>
        <w:t>شود نه از طریق دین و نه از طریق امحای فردیت به‌وسیله پارسایی. نیچه اعتقاد داشت که برخی از مردم از لحاظ عقلی، ذاتاً از دیگران برترند، و دستاورد</w:t>
      </w:r>
      <w:r w:rsidRPr="004E03A4">
        <w:rPr>
          <w:rFonts w:ascii="Times New Roman" w:eastAsia="Calibri" w:hAnsi="Times New Roman" w:cs="B Lotus" w:hint="cs"/>
          <w:sz w:val="28"/>
          <w:szCs w:val="28"/>
          <w:rtl/>
          <w:lang w:bidi="fa-IR"/>
        </w:rPr>
        <w:softHyphen/>
        <w:t>های عظیم در طول تاریخ، به دست توانای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شکوفا شده است. ازنظر نیچه، در سراسر عالم طبیعت، زندگی نمود اراده معطوف به قدرت است. نیچه، صفات ممتاز افراد برتر را اخلاق سروران می</w:t>
      </w:r>
      <w:r w:rsidRPr="004E03A4">
        <w:rPr>
          <w:rFonts w:ascii="Times New Roman" w:eastAsia="Calibri" w:hAnsi="Times New Roman" w:cs="B Lotus" w:hint="cs"/>
          <w:sz w:val="28"/>
          <w:szCs w:val="28"/>
          <w:rtl/>
          <w:lang w:bidi="fa-IR"/>
        </w:rPr>
        <w:softHyphen/>
        <w:t>خواند که شامل غرور یا عزت‌نفس، اتکاء به نفس، قدرت، قساوت، سرافرازی و علو طبع است، چیزی که این افراد به آن احترام می</w:t>
      </w:r>
      <w:r w:rsidRPr="004E03A4">
        <w:rPr>
          <w:rFonts w:ascii="Times New Roman" w:eastAsia="Calibri" w:hAnsi="Times New Roman" w:cs="B Lotus" w:hint="cs"/>
          <w:sz w:val="28"/>
          <w:szCs w:val="28"/>
          <w:rtl/>
          <w:lang w:bidi="fa-IR"/>
        </w:rPr>
        <w:softHyphen/>
        <w:t>گذارند، خیر است و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چه خوارش می</w:t>
      </w:r>
      <w:r w:rsidRPr="004E03A4">
        <w:rPr>
          <w:rFonts w:ascii="Times New Roman" w:eastAsia="Calibri" w:hAnsi="Times New Roman" w:cs="B Lotus" w:hint="cs"/>
          <w:sz w:val="28"/>
          <w:szCs w:val="28"/>
          <w:rtl/>
          <w:lang w:bidi="fa-IR"/>
        </w:rPr>
        <w:softHyphen/>
        <w:t>شمرند، شر (هولمز،1382: 119).</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2-1-3-2- 17- سیمون دوبوار(1908-1986)</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دوبوار میان دو نوع اختیار فرق می</w:t>
      </w:r>
      <w:r w:rsidRPr="004E03A4">
        <w:rPr>
          <w:rFonts w:ascii="Times New Roman" w:eastAsia="Calibri" w:hAnsi="Times New Roman" w:cs="B Lotus" w:hint="cs"/>
          <w:sz w:val="28"/>
          <w:szCs w:val="28"/>
          <w:rtl/>
          <w:lang w:bidi="fa-IR"/>
        </w:rPr>
        <w:softHyphen/>
        <w:t>گذارد. به عقیده</w:t>
      </w:r>
      <w:r w:rsidRPr="004E03A4">
        <w:rPr>
          <w:rFonts w:ascii="Times New Roman" w:eastAsia="Calibri" w:hAnsi="Times New Roman" w:cs="B Lotus" w:hint="cs"/>
          <w:sz w:val="28"/>
          <w:szCs w:val="28"/>
          <w:rtl/>
          <w:lang w:bidi="fa-IR"/>
        </w:rPr>
        <w:softHyphen/>
        <w:t>ی او، انسان از آغاز مختار است؛ به این معنا که می</w:t>
      </w:r>
      <w:r w:rsidRPr="004E03A4">
        <w:rPr>
          <w:rFonts w:ascii="Times New Roman" w:eastAsia="Calibri" w:hAnsi="Times New Roman" w:cs="B Lotus" w:hint="cs"/>
          <w:sz w:val="28"/>
          <w:szCs w:val="28"/>
          <w:rtl/>
          <w:lang w:bidi="fa-IR"/>
        </w:rPr>
        <w:softHyphen/>
        <w:t>تواند به طرزی خودانگیخته کارهایش را انجام دهد؛ یعنی از آزادی اراده برخوردار است. اما نوع دیگری از اختیار است - اختیار خلاّق- که بر طبق انتخاب آزادانه، آدمی هم می</w:t>
      </w:r>
      <w:r w:rsidRPr="004E03A4">
        <w:rPr>
          <w:rFonts w:ascii="Times New Roman" w:eastAsia="Calibri" w:hAnsi="Times New Roman" w:cs="B Lotus" w:hint="cs"/>
          <w:sz w:val="28"/>
          <w:szCs w:val="28"/>
          <w:rtl/>
          <w:lang w:bidi="fa-IR"/>
        </w:rPr>
        <w:softHyphen/>
        <w:t>تواند در پی آن باشد، هم می</w:t>
      </w:r>
      <w:r w:rsidRPr="004E03A4">
        <w:rPr>
          <w:rFonts w:ascii="Times New Roman" w:eastAsia="Calibri" w:hAnsi="Times New Roman" w:cs="B Lotus" w:hint="cs"/>
          <w:sz w:val="28"/>
          <w:szCs w:val="28"/>
          <w:rtl/>
          <w:lang w:bidi="fa-IR"/>
        </w:rPr>
        <w:softHyphen/>
        <w:t>تواند نباشد؛ دست یافتن یا دست نیافتن به این اختیار، بستگی به خود فرد دارد. ولی اگر در پی آن نباشد، خود را از وجود معنادار و اصیل محروم ساخته است (هولمز،1382: 385). از دیدگاه دوبوار به‌عنوان یک اگزیستانسیالیست، عناصری چون آزادی، اختیار و مسئولیت فردی، انسان را برای رسیدن به وجود منحصر</w:t>
      </w:r>
      <w:r w:rsidRPr="004E03A4">
        <w:rPr>
          <w:rFonts w:ascii="Times New Roman" w:eastAsia="Calibri" w:hAnsi="Times New Roman" w:cs="B Lotus" w:hint="cs"/>
          <w:sz w:val="28"/>
          <w:szCs w:val="28"/>
          <w:rtl/>
          <w:lang w:bidi="fa-IR"/>
        </w:rPr>
        <w:softHyphen/>
        <w:t>به</w:t>
      </w:r>
      <w:r w:rsidRPr="004E03A4">
        <w:rPr>
          <w:rFonts w:ascii="Times New Roman" w:eastAsia="Calibri" w:hAnsi="Times New Roman" w:cs="B Lotus" w:hint="cs"/>
          <w:sz w:val="28"/>
          <w:szCs w:val="28"/>
          <w:rtl/>
          <w:lang w:bidi="fa-IR"/>
        </w:rPr>
        <w:softHyphen/>
        <w:t>فرد اخلاقی و ارزشی یاری می</w:t>
      </w:r>
      <w:r w:rsidRPr="004E03A4">
        <w:rPr>
          <w:rFonts w:ascii="Times New Roman" w:eastAsia="Calibri" w:hAnsi="Times New Roman" w:cs="B Lotus" w:hint="cs"/>
          <w:sz w:val="28"/>
          <w:szCs w:val="28"/>
          <w:rtl/>
          <w:lang w:bidi="fa-IR"/>
        </w:rPr>
        <w:softHyphen/>
        <w:t>دهند.</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2-1-3-2-18- جان دیویی (1859-1952)</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ازنظر دیویی، رفتاری اخلاقی است که عقلانی باشد. دیویی بین </w:t>
      </w:r>
      <w:r w:rsidRPr="004E03A4">
        <w:rPr>
          <w:rFonts w:ascii="Times New Roman" w:eastAsia="Calibri" w:hAnsi="Times New Roman" w:cs="B Lotus"/>
          <w:sz w:val="28"/>
          <w:szCs w:val="28"/>
          <w:lang w:bidi="fa-IR"/>
        </w:rPr>
        <w:t>ethics</w:t>
      </w:r>
      <w:r w:rsidRPr="004E03A4">
        <w:rPr>
          <w:rFonts w:ascii="Times New Roman" w:eastAsia="Calibri" w:hAnsi="Times New Roman" w:cs="B Lotus" w:hint="cs"/>
          <w:sz w:val="28"/>
          <w:szCs w:val="28"/>
          <w:rtl/>
          <w:lang w:bidi="fa-IR"/>
        </w:rPr>
        <w:t xml:space="preserve"> و </w:t>
      </w:r>
      <w:r w:rsidRPr="004E03A4">
        <w:rPr>
          <w:rFonts w:ascii="Times New Roman" w:eastAsia="Calibri" w:hAnsi="Times New Roman" w:cs="B Lotus"/>
          <w:sz w:val="28"/>
          <w:szCs w:val="28"/>
          <w:lang w:bidi="fa-IR"/>
        </w:rPr>
        <w:t>morality</w:t>
      </w:r>
      <w:r w:rsidRPr="004E03A4">
        <w:rPr>
          <w:rFonts w:ascii="Times New Roman" w:eastAsia="Calibri" w:hAnsi="Times New Roman" w:cs="B Lotus"/>
          <w:sz w:val="28"/>
          <w:szCs w:val="28"/>
          <w:rtl/>
          <w:lang w:bidi="fa-IR"/>
        </w:rPr>
        <w:t xml:space="preserve"> </w:t>
      </w:r>
      <w:r w:rsidRPr="004E03A4">
        <w:rPr>
          <w:rFonts w:ascii="Times New Roman" w:eastAsia="Calibri" w:hAnsi="Times New Roman" w:cs="B Lotus" w:hint="cs"/>
          <w:sz w:val="28"/>
          <w:szCs w:val="28"/>
          <w:rtl/>
          <w:lang w:bidi="fa-IR"/>
        </w:rPr>
        <w:t>تفاوت قائل نمی</w:t>
      </w:r>
      <w:r w:rsidRPr="004E03A4">
        <w:rPr>
          <w:rFonts w:ascii="Times New Roman" w:eastAsia="Calibri" w:hAnsi="Times New Roman" w:cs="B Lotus" w:hint="cs"/>
          <w:sz w:val="28"/>
          <w:szCs w:val="28"/>
          <w:rtl/>
          <w:lang w:bidi="fa-IR"/>
        </w:rPr>
        <w:softHyphen/>
        <w:t>شد و اعتقاد داشت هر دوی این</w:t>
      </w:r>
      <w:r w:rsidRPr="004E03A4">
        <w:rPr>
          <w:rFonts w:ascii="Times New Roman" w:eastAsia="Calibri" w:hAnsi="Times New Roman" w:cs="B Lotus" w:hint="cs"/>
          <w:sz w:val="28"/>
          <w:szCs w:val="28"/>
          <w:rtl/>
          <w:lang w:bidi="fa-IR"/>
        </w:rPr>
        <w:softHyphen/>
        <w:t>ها بر علم رفتار متمرکز هستند. دیویی در اخلاق، مفهوم ارزش را یک مفهوم مثبت در نظر می</w:t>
      </w:r>
      <w:r w:rsidRPr="004E03A4">
        <w:rPr>
          <w:rFonts w:ascii="Times New Roman" w:eastAsia="Calibri" w:hAnsi="Times New Roman" w:cs="B Lotus" w:hint="cs"/>
          <w:sz w:val="28"/>
          <w:szCs w:val="28"/>
          <w:rtl/>
          <w:lang w:bidi="fa-IR"/>
        </w:rPr>
        <w:softHyphen/>
        <w:t>گیرد که برای اشیاء بی</w:t>
      </w:r>
      <w:r w:rsidRPr="004E03A4">
        <w:rPr>
          <w:rFonts w:ascii="Times New Roman" w:eastAsia="Calibri" w:hAnsi="Times New Roman" w:cs="B Lotus" w:hint="cs"/>
          <w:sz w:val="28"/>
          <w:szCs w:val="28"/>
          <w:rtl/>
          <w:lang w:bidi="fa-IR"/>
        </w:rPr>
        <w:softHyphen/>
        <w:t>جان به کار نمی</w:t>
      </w:r>
      <w:r w:rsidRPr="004E03A4">
        <w:rPr>
          <w:rFonts w:ascii="Times New Roman" w:eastAsia="Calibri" w:hAnsi="Times New Roman" w:cs="B Lotus" w:hint="cs"/>
          <w:sz w:val="28"/>
          <w:szCs w:val="28"/>
          <w:rtl/>
          <w:lang w:bidi="fa-IR"/>
        </w:rPr>
        <w:softHyphen/>
        <w:t>رود. اخلاق دیویی یک اخلاق پسینی تجربی است که از شرایط اجتماعی و محیطی و دنیای مادی و فیزیکی غیرقابل انفکاک است. عادت در اخلاق دیویی مفهومی اساسی است. ازنظر دیویی، عادت در حقیقت تقاضاهایی برای پرداختن به برخی فعالیت</w:t>
      </w:r>
      <w:r w:rsidRPr="004E03A4">
        <w:rPr>
          <w:rFonts w:ascii="Times New Roman" w:eastAsia="Calibri" w:hAnsi="Times New Roman" w:cs="B Lotus" w:hint="cs"/>
          <w:sz w:val="28"/>
          <w:szCs w:val="28"/>
          <w:rtl/>
          <w:lang w:bidi="fa-IR"/>
        </w:rPr>
        <w:softHyphen/>
        <w:t>ها هستند و شاید بتوان گفت که عادت با واژه میل هم</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خوانی دارد (دیویی،1334).</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دیویی تأکید داشت اخلاقی که از دیدگاه اجتماعی دیده شود با اخلاقی که از دیدگاه روان</w:t>
      </w:r>
      <w:r w:rsidRPr="004E03A4">
        <w:rPr>
          <w:rFonts w:ascii="Times New Roman" w:eastAsia="Calibri" w:hAnsi="Times New Roman" w:cs="B Lotus" w:hint="cs"/>
          <w:sz w:val="28"/>
          <w:szCs w:val="28"/>
          <w:rtl/>
          <w:lang w:bidi="fa-IR"/>
        </w:rPr>
        <w:softHyphen/>
        <w:t>شناسانه دیده شود در تقابل با یکدیگر است. دیویی، اخلاق را امری اجتماعی می</w:t>
      </w:r>
      <w:r w:rsidRPr="004E03A4">
        <w:rPr>
          <w:rFonts w:ascii="Times New Roman" w:eastAsia="Calibri" w:hAnsi="Times New Roman" w:cs="B Lotus" w:hint="cs"/>
          <w:sz w:val="28"/>
          <w:szCs w:val="28"/>
          <w:rtl/>
          <w:lang w:bidi="fa-IR"/>
        </w:rPr>
        <w:softHyphen/>
        <w:t>دانست و معتقد بود اگر اخلاق را به معنی محدود و رایج در نظر نگیریم، می</w:t>
      </w:r>
      <w:r w:rsidRPr="004E03A4">
        <w:rPr>
          <w:rFonts w:ascii="Times New Roman" w:eastAsia="Calibri" w:hAnsi="Times New Roman" w:cs="B Lotus" w:hint="cs"/>
          <w:sz w:val="28"/>
          <w:szCs w:val="28"/>
          <w:rtl/>
          <w:lang w:bidi="fa-IR"/>
        </w:rPr>
        <w:softHyphen/>
        <w:t>توانیم بگوییم تمام مناسباتی که ما با دیگران داریم، موضوع علم اخلاق است. دیویی اعمالی را که مناسبات وسیعی را شامل می</w:t>
      </w:r>
      <w:r w:rsidRPr="004E03A4">
        <w:rPr>
          <w:rFonts w:ascii="Times New Roman" w:eastAsia="Calibri" w:hAnsi="Times New Roman" w:cs="B Lotus" w:hint="cs"/>
          <w:sz w:val="28"/>
          <w:szCs w:val="28"/>
          <w:rtl/>
          <w:lang w:bidi="fa-IR"/>
        </w:rPr>
        <w:softHyphen/>
        <w:t>شود، عمل اخلاقی می</w:t>
      </w:r>
      <w:r w:rsidRPr="004E03A4">
        <w:rPr>
          <w:rFonts w:ascii="Times New Roman" w:eastAsia="Calibri" w:hAnsi="Times New Roman" w:cs="B Lotus" w:hint="cs"/>
          <w:sz w:val="28"/>
          <w:szCs w:val="28"/>
          <w:rtl/>
          <w:lang w:bidi="fa-IR"/>
        </w:rPr>
        <w:softHyphen/>
        <w:t>نامد و انعکاس ذهنی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را فضیلت به شمار می</w:t>
      </w:r>
      <w:r w:rsidRPr="004E03A4">
        <w:rPr>
          <w:rFonts w:ascii="Times New Roman" w:eastAsia="Calibri" w:hAnsi="Times New Roman" w:cs="B Lotus" w:hint="cs"/>
          <w:sz w:val="28"/>
          <w:szCs w:val="28"/>
          <w:rtl/>
          <w:lang w:bidi="fa-IR"/>
        </w:rPr>
        <w:softHyphen/>
        <w:t xml:space="preserve">آورد و معتقد است که این فضایل به‌خودی‌خود ارزشی ندارند و </w:t>
      </w:r>
      <w:r w:rsidRPr="004E03A4">
        <w:rPr>
          <w:rFonts w:ascii="Times New Roman" w:eastAsia="Calibri" w:hAnsi="Times New Roman" w:cs="B Lotus" w:hint="cs"/>
          <w:sz w:val="28"/>
          <w:szCs w:val="28"/>
          <w:rtl/>
          <w:lang w:bidi="fa-IR"/>
        </w:rPr>
        <w:lastRenderedPageBreak/>
        <w:t>ارزش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فقط بسته به نقشی است که در زندگی اجتماعی واقعی ایفا می</w:t>
      </w:r>
      <w:r w:rsidRPr="004E03A4">
        <w:rPr>
          <w:rFonts w:ascii="Times New Roman" w:eastAsia="Calibri" w:hAnsi="Times New Roman" w:cs="B Lotus" w:hint="cs"/>
          <w:sz w:val="28"/>
          <w:szCs w:val="28"/>
          <w:rtl/>
          <w:lang w:bidi="fa-IR"/>
        </w:rPr>
        <w:softHyphen/>
        <w:t>کند. بنابراین امر اخلاقی و اجتماعی را یکی در نظر می</w:t>
      </w:r>
      <w:r w:rsidRPr="004E03A4">
        <w:rPr>
          <w:rFonts w:ascii="Times New Roman" w:eastAsia="Calibri" w:hAnsi="Times New Roman" w:cs="B Lotus" w:hint="cs"/>
          <w:sz w:val="28"/>
          <w:szCs w:val="28"/>
          <w:rtl/>
          <w:lang w:bidi="fa-IR"/>
        </w:rPr>
        <w:softHyphen/>
        <w:t>گیرد  (قاسمی، آیت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الهی، 1386 : 33).</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b/>
          <w:bCs/>
          <w:sz w:val="28"/>
          <w:szCs w:val="28"/>
          <w:rtl/>
          <w:lang w:bidi="fa-IR"/>
        </w:rPr>
        <w:t>2-1-3-2-19- مارتین لوتر (1483- 1546</w:t>
      </w:r>
      <w:r w:rsidRPr="004E03A4">
        <w:rPr>
          <w:rFonts w:ascii="Times New Roman" w:eastAsia="Calibri" w:hAnsi="Times New Roman" w:cs="B Lotus" w:hint="cs"/>
          <w:sz w:val="28"/>
          <w:szCs w:val="28"/>
          <w:rtl/>
          <w:lang w:bidi="fa-IR"/>
        </w:rPr>
        <w:t>)</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به عقیده لوتر، تحقق حرفه هر فرد در قالب فعالیت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دنیوی وی، عالی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ترین شکل فعالیت اخلاقی است. ازنظر لوتر، این تنها شیوه موردقبول خدا نبود که ریاضت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گرایی راهبانه بر اخلاق دنیوی برتری یابد؛  بلکه فرد باید تعهداتی را که به عهده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اش گذاشته‌شده است، انجام دهد؛ یعنی درواقع دارای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ی خاصی باشد. به عقیده لوتر، تحقق عملی تکلیف که فرد با شغل دنیوی خود ، به دنبال آن است، دربرگیرنده‌ی فرمان خاص خدا مبنی بر انجام وظایف خاصی است که مشیّت الهی برای فرد مقرر کرده است. لوتر از سردمداران جنبش اصلاح مذهب است و ازاین‌جهت، نظرات اخلاقی او در تقابل با آرای اخلاقی آگوستین، آکویناس و آکمپیس قرار دارد. لوتر تکلیف اخلاقی را تعهد فرد در قبال شغل با فعالیت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دنیوی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داند که این اندیشه بعدها در تفکر فرانکلین به چشم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خورد (غلامی،1392: 21-20).</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b/>
          <w:bCs/>
          <w:sz w:val="28"/>
          <w:szCs w:val="28"/>
          <w:rtl/>
          <w:lang w:bidi="fa-IR"/>
        </w:rPr>
        <w:t>2-1-3-2-20- نل نادینگز (1924)</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يكي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مباني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فلسفي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ديدگاه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نادينگز،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مكتب</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عاطفه</w:t>
      </w:r>
      <w:r w:rsidRPr="004E03A4">
        <w:rPr>
          <w:rFonts w:ascii="Times New Roman" w:eastAsia="Calibri" w:hAnsi="Times New Roman" w:cs="B Lotus" w:hint="cs"/>
          <w:sz w:val="28"/>
          <w:szCs w:val="28"/>
          <w:rtl/>
          <w:lang w:bidi="fa-IR"/>
        </w:rPr>
        <w:softHyphen/>
        <w:t>گرايي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 مکتب</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عاطفه</w:t>
      </w:r>
      <w:r w:rsidRPr="004E03A4">
        <w:rPr>
          <w:rFonts w:ascii="Times New Roman" w:eastAsia="Calibri" w:hAnsi="Times New Roman" w:cs="B Lotus" w:hint="cs"/>
          <w:sz w:val="28"/>
          <w:szCs w:val="28"/>
          <w:rtl/>
          <w:lang w:bidi="fa-IR"/>
        </w:rPr>
        <w:softHyphen/>
        <w:t>گرايي،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رفتار اخلاقي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مبتني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حس</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همدردي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همدلي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يعني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نيرويي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كه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به‌واسطه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انسان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 لذت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ديگران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شريك</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مي</w:t>
      </w:r>
      <w:r w:rsidRPr="004E03A4">
        <w:rPr>
          <w:rFonts w:ascii="Times New Roman" w:eastAsia="Calibri" w:hAnsi="Times New Roman" w:cs="B Lotus" w:hint="cs"/>
          <w:sz w:val="28"/>
          <w:szCs w:val="28"/>
          <w:rtl/>
          <w:lang w:bidi="fa-IR"/>
        </w:rPr>
        <w:softHyphen/>
        <w:t>شود (غفاری، 1385: 116). 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عاطفه</w:t>
      </w:r>
      <w:r w:rsidRPr="004E03A4">
        <w:rPr>
          <w:rFonts w:ascii="Times New Roman" w:eastAsia="Calibri" w:hAnsi="Times New Roman" w:cs="B Lotus" w:hint="cs"/>
          <w:sz w:val="28"/>
          <w:szCs w:val="28"/>
          <w:rtl/>
          <w:lang w:bidi="fa-IR"/>
        </w:rPr>
        <w:softHyphen/>
        <w:t>گرا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معتقد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كه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ارزش</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رفتار،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ناشي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اين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كه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دنبال خير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ديگران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باشيم، ملاك</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اين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مكتب،</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عاطفه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انگيزه "دیگرخواهي" است. كارهايي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كه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روي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عواطف</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انگيزه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خيرخواهي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انجام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شوند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مانند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دردي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 لحاظ</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ارزشمندند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كارهايي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كه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صرفاً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انگيزه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ی خودخواهي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انجام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hint="cs"/>
          <w:sz w:val="28"/>
          <w:szCs w:val="28"/>
          <w:rtl/>
          <w:lang w:bidi="fa-IR"/>
        </w:rPr>
        <w:softHyphen/>
        <w:t>شوند، بي</w:t>
      </w:r>
      <w:r w:rsidRPr="004E03A4">
        <w:rPr>
          <w:rFonts w:ascii="Times New Roman" w:eastAsia="Calibri" w:hAnsi="Times New Roman" w:cs="B Lotus" w:hint="cs"/>
          <w:sz w:val="28"/>
          <w:szCs w:val="28"/>
          <w:rtl/>
          <w:lang w:bidi="fa-IR"/>
        </w:rPr>
        <w:softHyphen/>
        <w:t>ارزش</w:t>
      </w:r>
      <w:r w:rsidRPr="004E03A4">
        <w:rPr>
          <w:rFonts w:ascii="Times New Roman" w:eastAsia="Calibri" w:hAnsi="Times New Roman" w:cs="B Lotus" w:hint="cs"/>
          <w:sz w:val="28"/>
          <w:szCs w:val="28"/>
          <w:rtl/>
          <w:lang w:bidi="fa-IR"/>
        </w:rPr>
        <w:softHyphen/>
        <w:t>اند (مصباح، 1384: 181-180).</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ديدگاه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نادينگز،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رفتار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شامل"پاسخ عاطفی انسان" 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غم</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خواري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يعني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ارتباطي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كه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لحاظ</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 ديگران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داريم،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وسيله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غمخواري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طبيعي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تبيين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مي</w:t>
      </w:r>
      <w:r w:rsidRPr="004E03A4">
        <w:rPr>
          <w:rFonts w:ascii="Times New Roman" w:eastAsia="Calibri" w:hAnsi="Times New Roman" w:cs="B Lotus" w:hint="cs"/>
          <w:sz w:val="28"/>
          <w:szCs w:val="28"/>
          <w:rtl/>
          <w:lang w:bidi="fa-IR"/>
        </w:rPr>
        <w:softHyphen/>
        <w:t>شوند (سلحشوری،1387).</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outlineLvl w:val="3"/>
        <w:rPr>
          <w:rFonts w:ascii="Times New Roman" w:eastAsia="Calibri" w:hAnsi="Times New Roman" w:cs="B Lotus"/>
          <w:b/>
          <w:bCs/>
          <w:sz w:val="28"/>
          <w:szCs w:val="28"/>
          <w:rtl/>
          <w:lang w:val="x-none" w:eastAsia="x-none"/>
        </w:rPr>
      </w:pPr>
      <w:r w:rsidRPr="004E03A4">
        <w:rPr>
          <w:rFonts w:ascii="Times New Roman" w:eastAsia="Calibri" w:hAnsi="Times New Roman" w:cs="B Lotus" w:hint="cs"/>
          <w:b/>
          <w:bCs/>
          <w:sz w:val="28"/>
          <w:szCs w:val="28"/>
          <w:rtl/>
          <w:lang w:val="x-none" w:eastAsia="x-none"/>
        </w:rPr>
        <w:t>2-1-3-3-  روان</w:t>
      </w:r>
      <w:r w:rsidRPr="004E03A4">
        <w:rPr>
          <w:rFonts w:ascii="Times New Roman" w:eastAsia="Calibri" w:hAnsi="Times New Roman" w:cs="B Lotus"/>
          <w:b/>
          <w:bCs/>
          <w:sz w:val="28"/>
          <w:szCs w:val="28"/>
          <w:rtl/>
          <w:lang w:val="x-none" w:eastAsia="x-none"/>
        </w:rPr>
        <w:softHyphen/>
      </w:r>
      <w:r w:rsidRPr="004E03A4">
        <w:rPr>
          <w:rFonts w:ascii="Times New Roman" w:eastAsia="Calibri" w:hAnsi="Times New Roman" w:cs="B Lotus" w:hint="cs"/>
          <w:b/>
          <w:bCs/>
          <w:sz w:val="28"/>
          <w:szCs w:val="28"/>
          <w:rtl/>
          <w:lang w:val="x-none" w:eastAsia="x-none"/>
        </w:rPr>
        <w:t>شناسان</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2-1-3-3-1-  زیگموند فروید (1856-1939)</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مسئله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انگیزش</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مثابه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عاملی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قدرتمند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روان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انسان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همواره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دل</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مشغولی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هاي فروید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بوده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درونی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شدن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قوانین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سازوکار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عمل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وجدان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فرد،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فصل مشبعی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نظریه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روانکاوي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اختصاص</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داده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w:t>
      </w:r>
      <w:r w:rsidRPr="004E03A4">
        <w:rPr>
          <w:rFonts w:ascii="Times New Roman" w:eastAsia="Calibri" w:hAnsi="Times New Roman" w:cs="B Lotus" w:hint="cs"/>
          <w:sz w:val="28"/>
          <w:szCs w:val="28"/>
          <w:rtl/>
          <w:lang w:bidi="fa-IR"/>
        </w:rPr>
        <w:t xml:space="preserve"> درعین‌حال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تبیینی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قدرتمند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 نحوه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پیدایش</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نهاد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lastRenderedPageBreak/>
        <w:t>برساختن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آفریدن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پروسه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آغاز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حیات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جمعی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گذار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بشر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 وضع</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طبیعی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وضع</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فرهنگی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نیز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توان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آثار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سراغ</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گرفت.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فروید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سرآغاز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تکوین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دو نهاد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عمده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حیات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اجتماعی،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قانون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آغازگاه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تمدن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پی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hint="cs"/>
          <w:sz w:val="28"/>
          <w:szCs w:val="28"/>
          <w:rtl/>
          <w:lang w:bidi="fa-IR"/>
        </w:rPr>
        <w:softHyphen/>
        <w:t>گیرد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روشنگري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علل روان‌شناختی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برساختن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تلاش</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کند (حیدری و همکاران،1390). در نظر فروید، خانواده، بزرگسالان و به‌طور کلی اطرافیان کودک، نقش مهمی در تحول اخلاقی فرد دارند که این ایده در دیدگاه یادگیری اجتماعی وجود دارد. همچنین فروید به نقش وجدان اخلاقی که کانت و روسو به آن معتقد بودند، توجه دارد.</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2-1-3-3-2-  ژان پیاژه (1896-1980)</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ژان پیاژه در شمار نخستین روان</w:t>
      </w:r>
      <w:r w:rsidRPr="004E03A4">
        <w:rPr>
          <w:rFonts w:ascii="Times New Roman" w:eastAsia="Calibri" w:hAnsi="Times New Roman" w:cs="B Lotus" w:hint="cs"/>
          <w:sz w:val="28"/>
          <w:szCs w:val="28"/>
          <w:rtl/>
          <w:lang w:bidi="fa-IR"/>
        </w:rPr>
        <w:softHyphen/>
        <w:t>شناسانی است که مسئله چگونگی رشد اخلاقی را مورد پژوهش قرار داده است. به‌زعم پیاژه، رشد اخلاقی، همانند رشد شناختی، طی مراحلی صورت می</w:t>
      </w:r>
      <w:r w:rsidRPr="004E03A4">
        <w:rPr>
          <w:rFonts w:ascii="Times New Roman" w:eastAsia="Calibri" w:hAnsi="Times New Roman" w:cs="B Lotus" w:hint="cs"/>
          <w:sz w:val="28"/>
          <w:szCs w:val="28"/>
          <w:rtl/>
          <w:lang w:bidi="fa-IR"/>
        </w:rPr>
        <w:softHyphen/>
        <w:t>گیرد (پیاژه، 1932). نخستین مرحله عبارت</w:t>
      </w:r>
      <w:r w:rsidRPr="004E03A4">
        <w:rPr>
          <w:rFonts w:ascii="Times New Roman" w:eastAsia="Calibri" w:hAnsi="Times New Roman" w:cs="B Lotus" w:hint="cs"/>
          <w:sz w:val="28"/>
          <w:szCs w:val="28"/>
          <w:rtl/>
          <w:lang w:bidi="fa-IR"/>
        </w:rPr>
        <w:softHyphen/>
        <w:t>است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از شکلی بسیار گسترده از تفکر اخلاق ناهمخوان و متضاد که اخلاقیات منشأ گرفته از خارج نامیده می</w:t>
      </w:r>
      <w:r w:rsidRPr="004E03A4">
        <w:rPr>
          <w:rFonts w:ascii="Times New Roman" w:eastAsia="Calibri" w:hAnsi="Times New Roman" w:cs="B Lotus" w:hint="cs"/>
          <w:sz w:val="28"/>
          <w:szCs w:val="28"/>
          <w:rtl/>
          <w:lang w:bidi="fa-IR"/>
        </w:rPr>
        <w:softHyphen/>
        <w:t>شود و فرد تصور می</w:t>
      </w:r>
      <w:r w:rsidRPr="004E03A4">
        <w:rPr>
          <w:rFonts w:ascii="Times New Roman" w:eastAsia="Calibri" w:hAnsi="Times New Roman" w:cs="B Lotus" w:hint="cs"/>
          <w:sz w:val="28"/>
          <w:szCs w:val="28"/>
          <w:rtl/>
          <w:lang w:bidi="fa-IR"/>
        </w:rPr>
        <w:softHyphen/>
        <w:t>کند که قواعد ثابت و تغییرناپذیرند (لطف</w:t>
      </w:r>
      <w:r w:rsidRPr="004E03A4">
        <w:rPr>
          <w:rFonts w:ascii="Times New Roman" w:eastAsia="Calibri" w:hAnsi="Times New Roman" w:cs="B Lotus" w:hint="cs"/>
          <w:sz w:val="28"/>
          <w:szCs w:val="28"/>
          <w:rtl/>
          <w:lang w:bidi="fa-IR"/>
        </w:rPr>
        <w:softHyphen/>
        <w:t>آبادی،  1384 :87).</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پیاژه تحول اخلاقی را در گرو رشد شناختی می</w:t>
      </w:r>
      <w:r w:rsidRPr="004E03A4">
        <w:rPr>
          <w:rFonts w:ascii="Times New Roman" w:eastAsia="Calibri" w:hAnsi="Times New Roman" w:cs="B Lotus" w:hint="cs"/>
          <w:sz w:val="28"/>
          <w:szCs w:val="28"/>
          <w:rtl/>
          <w:lang w:bidi="fa-IR"/>
        </w:rPr>
        <w:softHyphen/>
        <w:t>داند و این نظر او، روی کلبرگ تأثیر نهاد. عالی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ترین مرحله تحول اخلاقی پیاژه که اخلاق خود پیروی نام دارد، با ایده</w:t>
      </w:r>
      <w:r w:rsidRPr="004E03A4">
        <w:rPr>
          <w:rFonts w:ascii="Times New Roman" w:eastAsia="Calibri" w:hAnsi="Times New Roman" w:cs="B Lotus" w:hint="cs"/>
          <w:sz w:val="28"/>
          <w:szCs w:val="28"/>
          <w:rtl/>
          <w:lang w:bidi="fa-IR"/>
        </w:rPr>
        <w:softHyphen/>
        <w:t>ی خودفرمانی در نظریه</w:t>
      </w:r>
      <w:r w:rsidRPr="004E03A4">
        <w:rPr>
          <w:rFonts w:ascii="Times New Roman" w:eastAsia="Calibri" w:hAnsi="Times New Roman" w:cs="B Lotus" w:hint="cs"/>
          <w:sz w:val="28"/>
          <w:szCs w:val="28"/>
          <w:rtl/>
          <w:lang w:bidi="fa-IR"/>
        </w:rPr>
        <w:softHyphen/>
        <w:t>ی تکلیف مدار کانت مشابه است.</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tabs>
          <w:tab w:val="left" w:pos="5810"/>
        </w:tabs>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2-1-3-3-3- نظریه یادگیری اجتماعی</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از پیشروان این نظریه می</w:t>
      </w:r>
      <w:r w:rsidRPr="004E03A4">
        <w:rPr>
          <w:rFonts w:ascii="Times New Roman" w:eastAsia="Calibri" w:hAnsi="Times New Roman" w:cs="B Lotus" w:hint="cs"/>
          <w:sz w:val="28"/>
          <w:szCs w:val="28"/>
          <w:rtl/>
          <w:lang w:bidi="fa-IR"/>
        </w:rPr>
        <w:softHyphen/>
        <w:t>توان از آلبرت بندورا (1925)  نام برد. برخلاف رویکرد</w:t>
      </w:r>
      <w:r w:rsidRPr="004E03A4">
        <w:rPr>
          <w:rFonts w:ascii="Times New Roman" w:eastAsia="Calibri" w:hAnsi="Times New Roman" w:cs="B Lotus" w:hint="cs"/>
          <w:sz w:val="28"/>
          <w:szCs w:val="28"/>
          <w:rtl/>
          <w:lang w:bidi="fa-IR"/>
        </w:rPr>
        <w:softHyphen/>
        <w:t>های شناختی و تحلیل روانی که پایه</w:t>
      </w:r>
      <w:r w:rsidRPr="004E03A4">
        <w:rPr>
          <w:rFonts w:ascii="Times New Roman" w:eastAsia="Calibri" w:hAnsi="Times New Roman" w:cs="B Lotus" w:hint="cs"/>
          <w:sz w:val="28"/>
          <w:szCs w:val="28"/>
          <w:rtl/>
          <w:lang w:bidi="fa-IR"/>
        </w:rPr>
        <w:softHyphen/>
        <w:t>های رشد اخلاقی را به حوزه</w:t>
      </w:r>
      <w:r w:rsidRPr="004E03A4">
        <w:rPr>
          <w:rFonts w:ascii="Times New Roman" w:eastAsia="Calibri" w:hAnsi="Times New Roman" w:cs="B Lotus" w:hint="cs"/>
          <w:sz w:val="28"/>
          <w:szCs w:val="28"/>
          <w:rtl/>
          <w:lang w:bidi="fa-IR"/>
        </w:rPr>
        <w:softHyphen/>
        <w:t>های ذهنی و روانی- جنسی مربوط می</w:t>
      </w:r>
      <w:r w:rsidRPr="004E03A4">
        <w:rPr>
          <w:rFonts w:ascii="Times New Roman" w:eastAsia="Calibri" w:hAnsi="Times New Roman" w:cs="B Lotus" w:hint="cs"/>
          <w:sz w:val="28"/>
          <w:szCs w:val="28"/>
          <w:rtl/>
          <w:lang w:bidi="fa-IR"/>
        </w:rPr>
        <w:softHyphen/>
        <w:t>دانند، رویکردهای رفتارگرایی و یادگیری اجتماعی چگونگی رفتار اخلاقی و نحوه یادگیری آن در کودکان و نوجوانان را پایه مطالعات خود قرار می</w:t>
      </w:r>
      <w:r w:rsidRPr="004E03A4">
        <w:rPr>
          <w:rFonts w:ascii="Times New Roman" w:eastAsia="Calibri" w:hAnsi="Times New Roman" w:cs="B Lotus" w:hint="cs"/>
          <w:sz w:val="28"/>
          <w:szCs w:val="28"/>
          <w:rtl/>
          <w:lang w:bidi="fa-IR"/>
        </w:rPr>
        <w:softHyphen/>
        <w:t>دهند. تأکید بر تشویق و تنبیه و تقلید در تربیت اخلاقی، از خصیصه</w:t>
      </w:r>
      <w:r w:rsidRPr="004E03A4">
        <w:rPr>
          <w:rFonts w:ascii="Times New Roman" w:eastAsia="Calibri" w:hAnsi="Times New Roman" w:cs="B Lotus" w:hint="cs"/>
          <w:sz w:val="28"/>
          <w:szCs w:val="28"/>
          <w:rtl/>
          <w:lang w:bidi="fa-IR"/>
        </w:rPr>
        <w:softHyphen/>
        <w:t>های نظریه یادگیری اجتماعی است ( لطف</w:t>
      </w:r>
      <w:r w:rsidRPr="004E03A4">
        <w:rPr>
          <w:rFonts w:ascii="Times New Roman" w:eastAsia="Calibri" w:hAnsi="Times New Roman" w:cs="B Lotus" w:hint="cs"/>
          <w:sz w:val="28"/>
          <w:szCs w:val="28"/>
          <w:rtl/>
          <w:lang w:bidi="fa-IR"/>
        </w:rPr>
        <w:softHyphen/>
        <w:t>آبادی،1384 :92).</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طرفداران رویکردهای یادگیری اجتماعی بر این باورند که رفتار اخلاقی وابسته به شرایطی است که در آن روی می</w:t>
      </w:r>
      <w:r w:rsidRPr="004E03A4">
        <w:rPr>
          <w:rFonts w:ascii="Times New Roman" w:eastAsia="Calibri" w:hAnsi="Times New Roman" w:cs="B Lotus" w:hint="cs"/>
          <w:sz w:val="28"/>
          <w:szCs w:val="28"/>
          <w:rtl/>
          <w:lang w:bidi="fa-IR"/>
        </w:rPr>
        <w:softHyphen/>
        <w:t>دهد. به همین دلیل نمی</w:t>
      </w:r>
      <w:r w:rsidRPr="004E03A4">
        <w:rPr>
          <w:rFonts w:ascii="Times New Roman" w:eastAsia="Calibri" w:hAnsi="Times New Roman" w:cs="B Lotus" w:hint="cs"/>
          <w:sz w:val="28"/>
          <w:szCs w:val="28"/>
          <w:rtl/>
          <w:lang w:bidi="fa-IR"/>
        </w:rPr>
        <w:softHyphen/>
        <w:t>توان انتظار داشت که رفتار اخلاقی کودکان و نوجوانان در شرایط متفاوت به‌گونه‌ای یکسان باشد. از میان دیدگاه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رفتارگرایانه، رویکردهای یادگیری اجتماعی- شناختی بر تمایز میان شایستگی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اخلاقی کودک با نوجوان و رفتارهای واقعی او در شرایط و وضعیت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معین تأکید دارد. ترجیح</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رفتاری و عملکردهای اخلاقی کودکان و نوجوانان  بر اساس انگیزش</w:t>
      </w:r>
      <w:r w:rsidRPr="004E03A4">
        <w:rPr>
          <w:rFonts w:ascii="Times New Roman" w:eastAsia="Calibri" w:hAnsi="Times New Roman" w:cs="B Lotus" w:hint="cs"/>
          <w:sz w:val="28"/>
          <w:szCs w:val="28"/>
          <w:rtl/>
          <w:lang w:bidi="fa-IR"/>
        </w:rPr>
        <w:softHyphen/>
        <w:t>های آنان و پاداش</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هایی تعیین می</w:t>
      </w:r>
      <w:r w:rsidRPr="004E03A4">
        <w:rPr>
          <w:rFonts w:ascii="Times New Roman" w:eastAsia="Calibri" w:hAnsi="Times New Roman" w:cs="B Lotus" w:hint="cs"/>
          <w:sz w:val="28"/>
          <w:szCs w:val="28"/>
          <w:rtl/>
          <w:lang w:bidi="fa-IR"/>
        </w:rPr>
        <w:softHyphen/>
        <w:t>شود که یک رفتار اخلاقی معین به</w:t>
      </w:r>
      <w:r w:rsidRPr="004E03A4">
        <w:rPr>
          <w:rFonts w:ascii="Times New Roman" w:eastAsia="Calibri" w:hAnsi="Times New Roman" w:cs="B Lotus" w:hint="cs"/>
          <w:sz w:val="28"/>
          <w:szCs w:val="28"/>
          <w:rtl/>
          <w:lang w:bidi="fa-IR"/>
        </w:rPr>
        <w:softHyphen/>
        <w:t>وجود می</w:t>
      </w:r>
      <w:r w:rsidRPr="004E03A4">
        <w:rPr>
          <w:rFonts w:ascii="Times New Roman" w:eastAsia="Calibri" w:hAnsi="Times New Roman" w:cs="B Lotus" w:hint="cs"/>
          <w:sz w:val="28"/>
          <w:szCs w:val="28"/>
          <w:rtl/>
          <w:lang w:bidi="fa-IR"/>
        </w:rPr>
        <w:softHyphen/>
        <w:t>آورد. (همان: 93-94).</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2-1-3-3-4- لورنس کلبرگ (1927)</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لارنس کلبرگ مانند پیاژه، معتقد است که رشد اخلاقی نشأت‌گرفته از استدلال اخلاقی است که طی مراحل مختلفی شکل می</w:t>
      </w:r>
      <w:r w:rsidRPr="004E03A4">
        <w:rPr>
          <w:rFonts w:ascii="Times New Roman" w:eastAsia="Calibri" w:hAnsi="Times New Roman" w:cs="B Lotus" w:hint="cs"/>
          <w:sz w:val="28"/>
          <w:szCs w:val="28"/>
          <w:rtl/>
          <w:lang w:bidi="fa-IR"/>
        </w:rPr>
        <w:softHyphen/>
        <w:t>گیرد.کلبرگ درواقع ادامه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دهنده و تکمیل</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کننده نظریه رشد اخلاقی پیاژه است. به‌زعم پیاژه، یک فرد معمولاً از جهاتی در مرحله پایین قضاوت اخلاقی و از جهاتی دیگر در مرحله بالا قرار می</w:t>
      </w:r>
      <w:r w:rsidRPr="004E03A4">
        <w:rPr>
          <w:rFonts w:ascii="Times New Roman" w:eastAsia="Calibri" w:hAnsi="Times New Roman" w:cs="B Lotus" w:hint="cs"/>
          <w:sz w:val="28"/>
          <w:szCs w:val="28"/>
          <w:rtl/>
          <w:lang w:bidi="fa-IR"/>
        </w:rPr>
        <w:softHyphen/>
        <w:t>گیرد و ممکن است برخی افراد علی</w:t>
      </w:r>
      <w:r w:rsidRPr="004E03A4">
        <w:rPr>
          <w:rFonts w:ascii="Times New Roman" w:eastAsia="Calibri" w:hAnsi="Times New Roman" w:cs="B Lotus" w:hint="cs"/>
          <w:sz w:val="28"/>
          <w:szCs w:val="28"/>
          <w:rtl/>
          <w:lang w:bidi="fa-IR"/>
        </w:rPr>
        <w:softHyphen/>
        <w:t>رغم افزایش سن خود، به مرحله پایین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تر تنزل کند. او همچنین به این نتیجه رسید که با رشد فرد از کودکی به نوجوانی، استدلال اخلاقی وی از حالت کنترل بیرونی به حالت کنترل درونی شده تغییر پیدا می</w:t>
      </w:r>
      <w:r w:rsidRPr="004E03A4">
        <w:rPr>
          <w:rFonts w:ascii="Times New Roman" w:eastAsia="Calibri" w:hAnsi="Times New Roman" w:cs="B Lotus" w:hint="cs"/>
          <w:sz w:val="28"/>
          <w:szCs w:val="28"/>
          <w:rtl/>
          <w:lang w:bidi="fa-IR"/>
        </w:rPr>
        <w:softHyphen/>
        <w:t>کند (لطف</w:t>
      </w:r>
      <w:r w:rsidRPr="004E03A4">
        <w:rPr>
          <w:rFonts w:ascii="Times New Roman" w:eastAsia="Calibri" w:hAnsi="Times New Roman" w:cs="B Lotus" w:hint="cs"/>
          <w:sz w:val="28"/>
          <w:szCs w:val="28"/>
          <w:rtl/>
          <w:lang w:bidi="fa-IR"/>
        </w:rPr>
        <w:softHyphen/>
        <w:t>آبادی، 1384 :88).</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ازنظر کلبرگ رشد قضاوت اخلاقی در سه سطح (که هر سطح دارای دو مرحله است) صورت می</w:t>
      </w:r>
      <w:r w:rsidRPr="004E03A4">
        <w:rPr>
          <w:rFonts w:ascii="Times New Roman" w:eastAsia="Calibri" w:hAnsi="Times New Roman" w:cs="B Lotus" w:hint="cs"/>
          <w:sz w:val="28"/>
          <w:szCs w:val="28"/>
          <w:rtl/>
          <w:lang w:bidi="fa-IR"/>
        </w:rPr>
        <w:softHyphen/>
        <w:t>گیرد. این سطوح سه‌گانه اخلاقی عبارت است از:</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b/>
          <w:bCs/>
          <w:sz w:val="28"/>
          <w:szCs w:val="28"/>
          <w:rtl/>
          <w:lang w:bidi="fa-IR"/>
        </w:rPr>
        <w:t>سطح اول،</w:t>
      </w:r>
      <w:r w:rsidRPr="004E03A4">
        <w:rPr>
          <w:rFonts w:ascii="Times New Roman" w:eastAsia="Calibri" w:hAnsi="Times New Roman" w:cs="B Lotus" w:hint="cs"/>
          <w:sz w:val="28"/>
          <w:szCs w:val="28"/>
          <w:rtl/>
          <w:lang w:bidi="fa-IR"/>
        </w:rPr>
        <w:t xml:space="preserve"> اخلاق پیش</w:t>
      </w:r>
      <w:r w:rsidRPr="004E03A4">
        <w:rPr>
          <w:rFonts w:ascii="Times New Roman" w:eastAsia="Calibri" w:hAnsi="Times New Roman" w:cs="B Lotus" w:hint="cs"/>
          <w:sz w:val="28"/>
          <w:szCs w:val="28"/>
          <w:rtl/>
          <w:lang w:bidi="fa-IR"/>
        </w:rPr>
        <w:softHyphen/>
        <w:t>قراردادی: در این سطح از رشد اخلاقی، فرد هنوز هیچ‌یک از ارزش</w:t>
      </w:r>
      <w:r w:rsidRPr="004E03A4">
        <w:rPr>
          <w:rFonts w:ascii="Times New Roman" w:eastAsia="Calibri" w:hAnsi="Times New Roman" w:cs="B Lotus" w:hint="cs"/>
          <w:sz w:val="28"/>
          <w:szCs w:val="28"/>
          <w:rtl/>
          <w:lang w:bidi="fa-IR"/>
        </w:rPr>
        <w:softHyphen/>
        <w:t>های اخلاقی را در خود درونی نکرده است و استدلال اخلاقی او تابع پاداش و تنبیهی است که از بیرون موجب کنترل وی می</w:t>
      </w:r>
      <w:r w:rsidRPr="004E03A4">
        <w:rPr>
          <w:rFonts w:ascii="Times New Roman" w:eastAsia="Calibri" w:hAnsi="Times New Roman" w:cs="B Lotus" w:hint="cs"/>
          <w:sz w:val="28"/>
          <w:szCs w:val="28"/>
          <w:rtl/>
          <w:lang w:bidi="fa-IR"/>
        </w:rPr>
        <w:softHyphen/>
        <w:t xml:space="preserve">شود. </w:t>
      </w:r>
      <w:r w:rsidRPr="004E03A4">
        <w:rPr>
          <w:rFonts w:ascii="Times New Roman" w:eastAsia="Calibri" w:hAnsi="Times New Roman" w:cs="B Lotus" w:hint="cs"/>
          <w:b/>
          <w:bCs/>
          <w:sz w:val="28"/>
          <w:szCs w:val="28"/>
          <w:rtl/>
          <w:lang w:bidi="fa-IR"/>
        </w:rPr>
        <w:t>سطح دوم،</w:t>
      </w:r>
      <w:r w:rsidRPr="004E03A4">
        <w:rPr>
          <w:rFonts w:ascii="Times New Roman" w:eastAsia="Calibri" w:hAnsi="Times New Roman" w:cs="B Lotus" w:hint="cs"/>
          <w:sz w:val="28"/>
          <w:szCs w:val="28"/>
          <w:rtl/>
          <w:lang w:bidi="fa-IR"/>
        </w:rPr>
        <w:t xml:space="preserve"> اخلاق قراردادی: در این سطح میانی از رشد اخلاقی، فرد تابع هنجارهای درونی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شده</w:t>
      </w:r>
      <w:r w:rsidRPr="004E03A4">
        <w:rPr>
          <w:rFonts w:ascii="Times New Roman" w:eastAsia="Calibri" w:hAnsi="Times New Roman" w:cs="B Lotus" w:hint="cs"/>
          <w:sz w:val="28"/>
          <w:szCs w:val="28"/>
          <w:rtl/>
          <w:lang w:bidi="fa-IR"/>
        </w:rPr>
        <w:softHyphen/>
        <w:t>ای است که اساساً از جانب دیگران و از محیط اجتماعی تحمیل می</w:t>
      </w:r>
      <w:r w:rsidRPr="004E03A4">
        <w:rPr>
          <w:rFonts w:ascii="Times New Roman" w:eastAsia="Calibri" w:hAnsi="Times New Roman" w:cs="B Lotus" w:hint="cs"/>
          <w:sz w:val="28"/>
          <w:szCs w:val="28"/>
          <w:rtl/>
          <w:lang w:bidi="fa-IR"/>
        </w:rPr>
        <w:softHyphen/>
        <w:t>شود.</w:t>
      </w:r>
      <w:r w:rsidRPr="004E03A4">
        <w:rPr>
          <w:rFonts w:ascii="Times New Roman" w:eastAsia="Calibri" w:hAnsi="Times New Roman" w:cs="B Lotus" w:hint="cs"/>
          <w:b/>
          <w:bCs/>
          <w:sz w:val="28"/>
          <w:szCs w:val="28"/>
          <w:rtl/>
          <w:lang w:bidi="fa-IR"/>
        </w:rPr>
        <w:t xml:space="preserve"> سطح سوم، </w:t>
      </w:r>
      <w:r w:rsidRPr="004E03A4">
        <w:rPr>
          <w:rFonts w:ascii="Times New Roman" w:eastAsia="Calibri" w:hAnsi="Times New Roman" w:cs="B Lotus" w:hint="cs"/>
          <w:sz w:val="28"/>
          <w:szCs w:val="28"/>
          <w:rtl/>
          <w:lang w:bidi="fa-IR"/>
        </w:rPr>
        <w:t>اخلاق فوق</w:t>
      </w:r>
      <w:r w:rsidRPr="004E03A4">
        <w:rPr>
          <w:rFonts w:ascii="Times New Roman" w:eastAsia="Calibri" w:hAnsi="Times New Roman" w:cs="B Lotus" w:hint="cs"/>
          <w:sz w:val="28"/>
          <w:szCs w:val="28"/>
          <w:rtl/>
          <w:lang w:bidi="fa-IR"/>
        </w:rPr>
        <w:softHyphen/>
        <w:t>قرارادادی: این بالاترین سطح رشد است که در آن استدلال اخلاقی به‌طور کامل در فرد درونی شده است و مبتنی بر هنجارهای دیگران نیست. فرد شخصاً می</w:t>
      </w:r>
      <w:r w:rsidRPr="004E03A4">
        <w:rPr>
          <w:rFonts w:ascii="Times New Roman" w:eastAsia="Calibri" w:hAnsi="Times New Roman" w:cs="B Lotus" w:hint="cs"/>
          <w:sz w:val="28"/>
          <w:szCs w:val="28"/>
          <w:rtl/>
          <w:lang w:bidi="fa-IR"/>
        </w:rPr>
        <w:softHyphen/>
        <w:t>تواند جریان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متفاوت اخلاقی را تشخیص دهد، راه</w:t>
      </w:r>
      <w:r w:rsidRPr="004E03A4">
        <w:rPr>
          <w:rFonts w:ascii="Times New Roman" w:eastAsia="Calibri" w:hAnsi="Times New Roman" w:cs="B Lotus" w:hint="cs"/>
          <w:sz w:val="28"/>
          <w:szCs w:val="28"/>
          <w:rtl/>
          <w:lang w:bidi="fa-IR"/>
        </w:rPr>
        <w:softHyphen/>
        <w:t xml:space="preserve">های گوناگون اخلاقی را کشف کند، و بر این اساس برخورد اخلاقی مخصوص به خود را اتخاذ کند. </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2-1-3-3-5-  کارول گیلیگان (1982)</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یکی از جدیدترین نظریاتی که می</w:t>
      </w:r>
      <w:r w:rsidRPr="004E03A4">
        <w:rPr>
          <w:rFonts w:ascii="Times New Roman" w:eastAsia="Calibri" w:hAnsi="Times New Roman" w:cs="B Lotus" w:hint="cs"/>
          <w:sz w:val="28"/>
          <w:szCs w:val="28"/>
          <w:rtl/>
          <w:lang w:bidi="fa-IR"/>
        </w:rPr>
        <w:softHyphen/>
        <w:t>توان آن را در زمره نظریات عاطفه</w:t>
      </w:r>
      <w:r w:rsidRPr="004E03A4">
        <w:rPr>
          <w:rFonts w:ascii="Times New Roman" w:eastAsia="Calibri" w:hAnsi="Times New Roman" w:cs="B Lotus" w:hint="cs"/>
          <w:sz w:val="28"/>
          <w:szCs w:val="28"/>
          <w:rtl/>
          <w:lang w:bidi="fa-IR"/>
        </w:rPr>
        <w:softHyphen/>
        <w:t>گرا در اخلاق قلمداد کرد، نظریه اخلاق غم</w:t>
      </w:r>
      <w:r w:rsidRPr="004E03A4">
        <w:rPr>
          <w:rFonts w:ascii="Times New Roman" w:eastAsia="Calibri" w:hAnsi="Times New Roman" w:cs="B Lotus" w:hint="cs"/>
          <w:sz w:val="28"/>
          <w:szCs w:val="28"/>
          <w:rtl/>
          <w:lang w:bidi="fa-IR"/>
        </w:rPr>
        <w:softHyphen/>
        <w:t>خواری است که توسط گیلیگان، روان</w:t>
      </w:r>
      <w:r w:rsidRPr="004E03A4">
        <w:rPr>
          <w:rFonts w:ascii="Times New Roman" w:eastAsia="Calibri" w:hAnsi="Times New Roman" w:cs="B Lotus" w:hint="cs"/>
          <w:sz w:val="28"/>
          <w:szCs w:val="28"/>
          <w:rtl/>
          <w:lang w:bidi="fa-IR"/>
        </w:rPr>
        <w:softHyphen/>
        <w:t>شناس اخلاقی تحول</w:t>
      </w:r>
      <w:r w:rsidRPr="004E03A4">
        <w:rPr>
          <w:rFonts w:ascii="Times New Roman" w:eastAsia="Calibri" w:hAnsi="Times New Roman" w:cs="B Lotus" w:hint="cs"/>
          <w:sz w:val="28"/>
          <w:szCs w:val="28"/>
          <w:rtl/>
          <w:lang w:bidi="fa-IR"/>
        </w:rPr>
        <w:softHyphen/>
        <w:t>گرا، معرفی شده است. کارول گیلیگان، در مقاله مفاهیم خود و اخلاق (1977)، به پیکربندی این اندیشه که زنان رشد اخلاقی متفاوتی با مردان دارند، می</w:t>
      </w:r>
      <w:r w:rsidRPr="004E03A4">
        <w:rPr>
          <w:rFonts w:ascii="Times New Roman" w:eastAsia="Calibri" w:hAnsi="Times New Roman" w:cs="B Lotus" w:hint="cs"/>
          <w:sz w:val="28"/>
          <w:szCs w:val="28"/>
          <w:rtl/>
          <w:lang w:bidi="fa-IR"/>
        </w:rPr>
        <w:softHyphen/>
        <w:t>پردازد. وی معتقد است که اخلاق زنان روی اندیشه</w:t>
      </w:r>
      <w:r w:rsidRPr="004E03A4">
        <w:rPr>
          <w:rFonts w:ascii="Times New Roman" w:eastAsia="Calibri" w:hAnsi="Times New Roman" w:cs="B Lotus" w:hint="cs"/>
          <w:sz w:val="28"/>
          <w:szCs w:val="28"/>
          <w:rtl/>
          <w:lang w:bidi="fa-IR"/>
        </w:rPr>
        <w:softHyphen/>
        <w:t>های غمخواری و مسئولیت متمرکز می</w:t>
      </w:r>
      <w:r w:rsidRPr="004E03A4">
        <w:rPr>
          <w:rFonts w:ascii="Times New Roman" w:eastAsia="Calibri" w:hAnsi="Times New Roman" w:cs="B Lotus" w:hint="cs"/>
          <w:sz w:val="28"/>
          <w:szCs w:val="28"/>
          <w:rtl/>
          <w:lang w:bidi="fa-IR"/>
        </w:rPr>
        <w:softHyphen/>
        <w:t>شود تا حقوق افراد و قوانین.گلیگان بین تجربه زنان و الگوهای موجود رشد زنان، فاصله می</w:t>
      </w:r>
      <w:r w:rsidRPr="004E03A4">
        <w:rPr>
          <w:rFonts w:ascii="Times New Roman" w:eastAsia="Calibri" w:hAnsi="Times New Roman" w:cs="B Lotus" w:hint="cs"/>
          <w:sz w:val="28"/>
          <w:szCs w:val="28"/>
          <w:rtl/>
          <w:lang w:bidi="fa-IR"/>
        </w:rPr>
        <w:softHyphen/>
        <w:t>بیند و از صدای متفاوت و چشم</w:t>
      </w:r>
      <w:r w:rsidRPr="004E03A4">
        <w:rPr>
          <w:rFonts w:ascii="Times New Roman" w:eastAsia="Calibri" w:hAnsi="Times New Roman" w:cs="B Lotus" w:hint="cs"/>
          <w:sz w:val="28"/>
          <w:szCs w:val="28"/>
          <w:rtl/>
          <w:lang w:bidi="fa-IR"/>
        </w:rPr>
        <w:softHyphen/>
        <w:t>انداز اخلاقی مبتنی بر غمخواری سخن می</w:t>
      </w:r>
      <w:r w:rsidRPr="004E03A4">
        <w:rPr>
          <w:rFonts w:ascii="Times New Roman" w:eastAsia="Calibri" w:hAnsi="Times New Roman" w:cs="B Lotus" w:hint="cs"/>
          <w:sz w:val="28"/>
          <w:szCs w:val="28"/>
          <w:rtl/>
          <w:lang w:bidi="fa-IR"/>
        </w:rPr>
        <w:softHyphen/>
        <w:t>گوید.گلیگان، مسئله تحول اخلاقی را به شکلی متفاوت با کلبرگ که استاد او بوده است، می</w:t>
      </w:r>
      <w:r w:rsidRPr="004E03A4">
        <w:rPr>
          <w:rFonts w:ascii="Times New Roman" w:eastAsia="Calibri" w:hAnsi="Times New Roman" w:cs="B Lotus" w:hint="cs"/>
          <w:sz w:val="28"/>
          <w:szCs w:val="28"/>
          <w:rtl/>
          <w:lang w:bidi="fa-IR"/>
        </w:rPr>
        <w:softHyphen/>
        <w:t>بیند. انتقاد اصلی او، برداشت کلبرگ از عدالت در سطح پس</w:t>
      </w:r>
      <w:r w:rsidRPr="004E03A4">
        <w:rPr>
          <w:rFonts w:ascii="Times New Roman" w:eastAsia="Calibri" w:hAnsi="Times New Roman" w:cs="B Lotus" w:hint="cs"/>
          <w:sz w:val="28"/>
          <w:szCs w:val="28"/>
          <w:rtl/>
          <w:lang w:bidi="fa-IR"/>
        </w:rPr>
        <w:softHyphen/>
        <w:t>قراردادی و نقش آن در ایجاد یک خط ویژه رشدی است که مراحل آن سطح، به تلاش فرد برای هویت و استقلال از طریق جدایی از دیگران، نمره می</w:t>
      </w:r>
      <w:r w:rsidRPr="004E03A4">
        <w:rPr>
          <w:rFonts w:ascii="Times New Roman" w:eastAsia="Calibri" w:hAnsi="Times New Roman" w:cs="B Lotus" w:hint="cs"/>
          <w:sz w:val="28"/>
          <w:szCs w:val="28"/>
          <w:rtl/>
          <w:lang w:bidi="fa-IR"/>
        </w:rPr>
        <w:softHyphen/>
        <w:t xml:space="preserve">دهند. ازنظر گلیگان، این </w:t>
      </w:r>
      <w:r w:rsidRPr="004E03A4">
        <w:rPr>
          <w:rFonts w:ascii="Times New Roman" w:eastAsia="Calibri" w:hAnsi="Times New Roman" w:cs="B Lotus" w:hint="cs"/>
          <w:sz w:val="28"/>
          <w:szCs w:val="28"/>
          <w:rtl/>
          <w:lang w:bidi="fa-IR"/>
        </w:rPr>
        <w:lastRenderedPageBreak/>
        <w:t>اخلاق که تنها به روانشناسی و درک مردانه از اخلاق مربوط و محدود است، مستلزم تکمیل و پیش</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بینی متفاوت از اخلاق است که بر غمخواری تأملی روی دیگران تأکید دارد (غفاری، 1385: 170-168).</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outlineLvl w:val="3"/>
        <w:rPr>
          <w:rFonts w:ascii="Times New Roman" w:eastAsia="Calibri" w:hAnsi="Times New Roman" w:cs="B Lotus"/>
          <w:b/>
          <w:bCs/>
          <w:sz w:val="28"/>
          <w:szCs w:val="28"/>
          <w:rtl/>
          <w:lang w:val="x-none" w:eastAsia="x-none"/>
        </w:rPr>
      </w:pPr>
      <w:r w:rsidRPr="004E03A4">
        <w:rPr>
          <w:rFonts w:ascii="Times New Roman" w:eastAsia="Calibri" w:hAnsi="Times New Roman" w:cs="B Lotus" w:hint="cs"/>
          <w:b/>
          <w:bCs/>
          <w:sz w:val="28"/>
          <w:szCs w:val="28"/>
          <w:rtl/>
          <w:lang w:val="x-none" w:eastAsia="x-none"/>
        </w:rPr>
        <w:t>2-1-3-4- جامعه</w:t>
      </w:r>
      <w:r w:rsidRPr="004E03A4">
        <w:rPr>
          <w:rFonts w:ascii="Times New Roman" w:eastAsia="Calibri" w:hAnsi="Times New Roman" w:cs="B Lotus"/>
          <w:b/>
          <w:bCs/>
          <w:sz w:val="28"/>
          <w:szCs w:val="28"/>
          <w:rtl/>
          <w:lang w:val="x-none" w:eastAsia="x-none"/>
        </w:rPr>
        <w:softHyphen/>
      </w:r>
      <w:r w:rsidRPr="004E03A4">
        <w:rPr>
          <w:rFonts w:ascii="Times New Roman" w:eastAsia="Calibri" w:hAnsi="Times New Roman" w:cs="B Lotus" w:hint="cs"/>
          <w:b/>
          <w:bCs/>
          <w:sz w:val="28"/>
          <w:szCs w:val="28"/>
          <w:rtl/>
          <w:lang w:val="x-none" w:eastAsia="x-none"/>
        </w:rPr>
        <w:t>شناسان</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2-1-3-4-1-  امیل دورکیم (1917-1958م)</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دورکیم جامعه‌شناسی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يك</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دانش</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محض</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كه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بررسي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پديده</w:t>
      </w:r>
      <w:r w:rsidRPr="004E03A4">
        <w:rPr>
          <w:rFonts w:ascii="Times New Roman" w:eastAsia="Calibri" w:hAnsi="Times New Roman" w:cs="B Lotus" w:hint="cs"/>
          <w:sz w:val="28"/>
          <w:szCs w:val="28"/>
          <w:rtl/>
          <w:lang w:bidi="fa-IR"/>
        </w:rPr>
        <w:softHyphen/>
        <w:t>هاي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اجتماعي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مي</w:t>
      </w:r>
      <w:r w:rsidRPr="004E03A4">
        <w:rPr>
          <w:rFonts w:ascii="Times New Roman" w:eastAsia="Calibri" w:hAnsi="Times New Roman" w:cs="B Lotus" w:hint="cs"/>
          <w:sz w:val="28"/>
          <w:szCs w:val="28"/>
          <w:rtl/>
          <w:lang w:bidi="fa-IR"/>
        </w:rPr>
        <w:softHyphen/>
        <w:t>پردازد،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 معيار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ملاكي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براي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شناخت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ارزش</w:t>
      </w:r>
      <w:r w:rsidRPr="004E03A4">
        <w:rPr>
          <w:rFonts w:ascii="Times New Roman" w:eastAsia="Calibri" w:hAnsi="Times New Roman" w:cs="B Lotus" w:hint="cs"/>
          <w:sz w:val="28"/>
          <w:szCs w:val="28"/>
          <w:rtl/>
          <w:lang w:bidi="fa-IR"/>
        </w:rPr>
        <w:softHyphen/>
        <w:t>گذاري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رفتارهاي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انسان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مبدل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نمود؛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به‌بیان‌دیگر، دوركيم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به‌جای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این‌که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هست</w:t>
      </w:r>
      <w:r w:rsidRPr="004E03A4">
        <w:rPr>
          <w:rFonts w:ascii="Times New Roman" w:eastAsia="Calibri" w:hAnsi="Times New Roman" w:cs="B Lotus" w:hint="cs"/>
          <w:sz w:val="28"/>
          <w:szCs w:val="28"/>
          <w:rtl/>
          <w:lang w:bidi="fa-IR"/>
        </w:rPr>
        <w:softHyphen/>
        <w:t>ها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واقعيت</w:t>
      </w:r>
      <w:r w:rsidRPr="004E03A4">
        <w:rPr>
          <w:rFonts w:ascii="Times New Roman" w:eastAsia="Calibri" w:hAnsi="Times New Roman" w:cs="B Lotus" w:hint="cs"/>
          <w:sz w:val="28"/>
          <w:szCs w:val="28"/>
          <w:rtl/>
          <w:lang w:bidi="fa-IR"/>
        </w:rPr>
        <w:softHyphen/>
        <w:t>هاي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موجود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ميان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گروه</w:t>
      </w:r>
      <w:r w:rsidRPr="004E03A4">
        <w:rPr>
          <w:rFonts w:ascii="Times New Roman" w:eastAsia="Calibri" w:hAnsi="Times New Roman" w:cs="B Lotus" w:hint="cs"/>
          <w:sz w:val="28"/>
          <w:szCs w:val="28"/>
          <w:rtl/>
          <w:lang w:bidi="fa-IR"/>
        </w:rPr>
        <w:softHyphen/>
        <w:t>هاي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مردمي بپردازد،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بايدهاي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ارزشي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مبتني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جامعه‌محوری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روي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آورد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یکي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مكاتب حوزه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فلسفه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عنوان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جامعه</w:t>
      </w:r>
      <w:r w:rsidRPr="004E03A4">
        <w:rPr>
          <w:rFonts w:ascii="Times New Roman" w:eastAsia="Calibri" w:hAnsi="Times New Roman" w:cs="B Lotus" w:hint="cs"/>
          <w:sz w:val="28"/>
          <w:szCs w:val="28"/>
          <w:rtl/>
          <w:lang w:bidi="fa-IR"/>
        </w:rPr>
        <w:softHyphen/>
        <w:t>گرايي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بنيان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نهاد (محمدی،1386: 6).</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ازنظر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دوركيم،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w:t>
      </w:r>
      <w:r w:rsidRPr="004E03A4">
        <w:rPr>
          <w:rFonts w:ascii="Times New Roman" w:eastAsia="Calibri" w:hAnsi="Times New Roman" w:cs="B Lotus" w:hint="cs"/>
          <w:sz w:val="28"/>
          <w:szCs w:val="28"/>
          <w:rtl/>
          <w:lang w:bidi="fa-IR"/>
        </w:rPr>
        <w:softHyphen/>
        <w:t>جا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معنا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hint="cs"/>
          <w:sz w:val="28"/>
          <w:szCs w:val="28"/>
          <w:rtl/>
          <w:lang w:bidi="fa-IR"/>
        </w:rPr>
        <w:softHyphen/>
        <w:t>يابد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كه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تعدادي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افراد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بشر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به‌صورت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گروهي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 يکديگر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زيست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داشته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باشند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تعبیر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دیگر،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جايي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آغاز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مي</w:t>
      </w:r>
      <w:r w:rsidRPr="004E03A4">
        <w:rPr>
          <w:rFonts w:ascii="Times New Roman" w:eastAsia="Calibri" w:hAnsi="Times New Roman" w:cs="B Lotus" w:hint="cs"/>
          <w:sz w:val="28"/>
          <w:szCs w:val="28"/>
          <w:rtl/>
          <w:lang w:bidi="fa-IR"/>
        </w:rPr>
        <w:softHyphen/>
        <w:t>شود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كه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وابستگي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 يك</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گروه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آغاز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گردد؛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حال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اين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گروه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چه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مي</w:t>
      </w:r>
      <w:r w:rsidRPr="004E03A4">
        <w:rPr>
          <w:rFonts w:ascii="Times New Roman" w:eastAsia="Calibri" w:hAnsi="Times New Roman" w:cs="B Lotus" w:hint="cs"/>
          <w:sz w:val="28"/>
          <w:szCs w:val="28"/>
          <w:rtl/>
          <w:lang w:bidi="fa-IR"/>
        </w:rPr>
        <w:softHyphen/>
        <w:t>خواهد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باشد. بشر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فقط</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ازآن‌رو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موجودي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كه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جامعه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زندگي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مي</w:t>
      </w:r>
      <w:r w:rsidRPr="004E03A4">
        <w:rPr>
          <w:rFonts w:ascii="Times New Roman" w:eastAsia="Calibri" w:hAnsi="Times New Roman" w:cs="B Lotus" w:hint="cs"/>
          <w:sz w:val="28"/>
          <w:szCs w:val="28"/>
          <w:rtl/>
          <w:lang w:bidi="fa-IR"/>
        </w:rPr>
        <w:softHyphen/>
        <w:t>کند؛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چون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بودن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عبارت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 هم‌بسته‌ی گروه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بودن، نه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w:t>
      </w:r>
      <w:r w:rsidRPr="004E03A4">
        <w:rPr>
          <w:rFonts w:ascii="Times New Roman" w:eastAsia="Calibri" w:hAnsi="Times New Roman" w:cs="B Lotus" w:hint="cs"/>
          <w:sz w:val="28"/>
          <w:szCs w:val="28"/>
          <w:rtl/>
          <w:lang w:bidi="fa-IR"/>
        </w:rPr>
        <w:softHyphen/>
        <w:t>چه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انسان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حالت</w:t>
      </w:r>
      <w:r w:rsidRPr="004E03A4">
        <w:rPr>
          <w:rFonts w:ascii="Times New Roman" w:eastAsia="Calibri" w:hAnsi="Times New Roman" w:cs="B Lotus" w:hint="cs"/>
          <w:sz w:val="28"/>
          <w:szCs w:val="28"/>
          <w:rtl/>
          <w:lang w:bidi="fa-IR"/>
        </w:rPr>
        <w:softHyphen/>
        <w:t>ها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موقعيت</w:t>
      </w:r>
      <w:r w:rsidRPr="004E03A4">
        <w:rPr>
          <w:rFonts w:ascii="Times New Roman" w:eastAsia="Calibri" w:hAnsi="Times New Roman" w:cs="B Lotus" w:hint="cs"/>
          <w:sz w:val="28"/>
          <w:szCs w:val="28"/>
          <w:rtl/>
          <w:lang w:bidi="fa-IR"/>
        </w:rPr>
        <w:softHyphen/>
        <w:t>هاي انفرادي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انجام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مي</w:t>
      </w:r>
      <w:r w:rsidRPr="004E03A4">
        <w:rPr>
          <w:rFonts w:ascii="Times New Roman" w:eastAsia="Calibri" w:hAnsi="Times New Roman" w:cs="B Lotus" w:hint="cs"/>
          <w:sz w:val="28"/>
          <w:szCs w:val="28"/>
          <w:rtl/>
          <w:lang w:bidi="fa-IR"/>
        </w:rPr>
        <w:softHyphen/>
        <w:t>دهند.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(همان: 8).</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2-1-3-4-2- هابرماس (1929)</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lang w:bidi="fa-IR"/>
        </w:rPr>
        <w:t xml:space="preserve">هابرماس به‌منظور تائید نظریه خود و همچنین ارائه </w:t>
      </w:r>
      <w:r w:rsidRPr="004E03A4">
        <w:rPr>
          <w:rFonts w:ascii="Times New Roman" w:eastAsia="Calibri" w:hAnsi="Times New Roman" w:cs="B Lotus" w:hint="cs"/>
          <w:sz w:val="28"/>
          <w:szCs w:val="28"/>
          <w:rtl/>
        </w:rPr>
        <w:t>تصويري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كامل</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تر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از</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نوع</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فعاليت ذهني خود، از نظریه رشد اخلاقی کلبرگ بهره می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گیرد. هابرماس</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شرح</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كلبرگ</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از</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دوره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سه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مرحله</w:t>
      </w:r>
      <w:r w:rsidRPr="004E03A4">
        <w:rPr>
          <w:rFonts w:ascii="Times New Roman" w:eastAsia="Calibri" w:hAnsi="Times New Roman" w:cs="B Lotus" w:hint="cs"/>
          <w:sz w:val="28"/>
          <w:szCs w:val="28"/>
          <w:rtl/>
        </w:rPr>
        <w:softHyphen/>
        <w:t>اي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تفكر اخلاقی، یعنی از مرحله تفکر پیش</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قراردادی در مورد تنبیه و پاداش، مرحله تفکر قراردادی در مورد هنجارهای دوستان و اجتماع تا مرحله تفکر مابعد قراردادی که در مورد حقوق و قرارداد جهانی است، مورداستفاده قرار داده است ( نوروزی،1389: 131). درواقع در نظریه اخلاقی هابرماس، تفکر فراقراردادی نقش برجسته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 xml:space="preserve">ای دارد؛ چراکه وی معتقد است معرفت انسانی تا حد زیادی به‌وسیله شرایط اجتماعی </w:t>
      </w:r>
      <w:r w:rsidRPr="004E03A4">
        <w:rPr>
          <w:rFonts w:ascii="Times New Roman" w:eastAsia="Calibri" w:hAnsi="Times New Roman" w:cs="Times New Roman" w:hint="cs"/>
          <w:sz w:val="28"/>
          <w:szCs w:val="28"/>
          <w:rtl/>
        </w:rPr>
        <w:t>–</w:t>
      </w:r>
      <w:r w:rsidRPr="004E03A4">
        <w:rPr>
          <w:rFonts w:ascii="Times New Roman" w:eastAsia="Calibri" w:hAnsi="Times New Roman" w:cs="B Lotus" w:hint="cs"/>
          <w:sz w:val="28"/>
          <w:szCs w:val="28"/>
          <w:rtl/>
        </w:rPr>
        <w:t xml:space="preserve"> تاریخی تعیین می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گردد. به نظر هابرماس، انسان</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ها در مقام موجودات اجتماعی و کنش</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گران ارتباطی با یکدیگر تعامل دارند و برای تعامل، نیازمند فهم و درک یکدیگرند. به عقیده هابرماس، کنش ارتباطی معطوف به تفاهم و توافق، منجر به رهایی از سلطه و قدرت می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شود و این امر، مقصود و مطلوب کنش</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گران ارتباطی است. هابرماس مدعی است که فرایند اخلاق گفتگویی باید به‌صورت مداوم تا حصول به تفاهم مدنظر کنش</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گران ارتباطی و حل‌وفصل کشمکش</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های پیش</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آمده، ادامه یابد (غلامی، 1392، 58).</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rPr>
      </w:pP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2-1-3-4-3- کارل مارکس (1818-1883)</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lastRenderedPageBreak/>
        <w:t>در نظر مارکس ، معیار اخلاق ، تکامل اجتماعی است؛ آن‌هم تکاملی که بر اساس تکامل ابزار تولید، توجیه می</w:t>
      </w:r>
      <w:r w:rsidRPr="004E03A4">
        <w:rPr>
          <w:rFonts w:ascii="Times New Roman" w:eastAsia="Calibri" w:hAnsi="Times New Roman" w:cs="B Lotus" w:hint="cs"/>
          <w:sz w:val="28"/>
          <w:szCs w:val="28"/>
          <w:rtl/>
          <w:lang w:bidi="fa-IR"/>
        </w:rPr>
        <w:softHyphen/>
        <w:t>شود. ازنظر مارکس، هر کاری که جامعه را به‌سوی تحول و کمال پیش ببرد، اخلاقی است و هر کاری که مانع تکامل جامعه باشد، غیراخلاقی است. ازنظر مارکس، جامعه همواره به دوطبقه تقسیم می</w:t>
      </w:r>
      <w:r w:rsidRPr="004E03A4">
        <w:rPr>
          <w:rFonts w:ascii="Times New Roman" w:eastAsia="Calibri" w:hAnsi="Times New Roman" w:cs="B Lotus" w:hint="cs"/>
          <w:sz w:val="28"/>
          <w:szCs w:val="28"/>
          <w:rtl/>
          <w:lang w:bidi="fa-IR"/>
        </w:rPr>
        <w:softHyphen/>
        <w:t>شود: طبقه</w:t>
      </w:r>
      <w:r w:rsidRPr="004E03A4">
        <w:rPr>
          <w:rFonts w:ascii="Times New Roman" w:eastAsia="Calibri" w:hAnsi="Times New Roman" w:cs="B Lotus" w:hint="cs"/>
          <w:sz w:val="28"/>
          <w:szCs w:val="28"/>
          <w:rtl/>
          <w:lang w:bidi="fa-IR"/>
        </w:rPr>
        <w:softHyphen/>
        <w:t>ی وابسته به وضع سابق و طبقه</w:t>
      </w:r>
      <w:r w:rsidRPr="004E03A4">
        <w:rPr>
          <w:rFonts w:ascii="Times New Roman" w:eastAsia="Calibri" w:hAnsi="Times New Roman" w:cs="B Lotus" w:hint="cs"/>
          <w:sz w:val="28"/>
          <w:szCs w:val="28"/>
          <w:rtl/>
          <w:lang w:bidi="fa-IR"/>
        </w:rPr>
        <w:softHyphen/>
        <w:t>ی وابسته به ابزار جدید. طبقه</w:t>
      </w:r>
      <w:r w:rsidRPr="004E03A4">
        <w:rPr>
          <w:rFonts w:ascii="Times New Roman" w:eastAsia="Calibri" w:hAnsi="Times New Roman" w:cs="B Lotus" w:hint="cs"/>
          <w:sz w:val="28"/>
          <w:szCs w:val="28"/>
          <w:rtl/>
          <w:lang w:bidi="fa-IR"/>
        </w:rPr>
        <w:softHyphen/>
        <w:t>ی وابسته به وضع جدید می</w:t>
      </w:r>
      <w:r w:rsidRPr="004E03A4">
        <w:rPr>
          <w:rFonts w:ascii="Times New Roman" w:eastAsia="Calibri" w:hAnsi="Times New Roman" w:cs="B Lotus" w:hint="cs"/>
          <w:sz w:val="28"/>
          <w:szCs w:val="28"/>
          <w:rtl/>
          <w:lang w:bidi="fa-IR"/>
        </w:rPr>
        <w:softHyphen/>
        <w:t>خواهد روبنای سابق را که متناسب با ابزار تولید بوده حفظ کند و طبقه</w:t>
      </w:r>
      <w:r w:rsidRPr="004E03A4">
        <w:rPr>
          <w:rFonts w:ascii="Times New Roman" w:eastAsia="Calibri" w:hAnsi="Times New Roman" w:cs="B Lotus" w:hint="cs"/>
          <w:sz w:val="28"/>
          <w:szCs w:val="28"/>
          <w:rtl/>
          <w:lang w:bidi="fa-IR"/>
        </w:rPr>
        <w:softHyphen/>
        <w:t>ی دیگر، طبقه</w:t>
      </w:r>
      <w:r w:rsidRPr="004E03A4">
        <w:rPr>
          <w:rFonts w:ascii="Times New Roman" w:eastAsia="Calibri" w:hAnsi="Times New Roman" w:cs="B Lotus" w:hint="cs"/>
          <w:sz w:val="28"/>
          <w:szCs w:val="28"/>
          <w:rtl/>
          <w:lang w:bidi="fa-IR"/>
        </w:rPr>
        <w:softHyphen/>
        <w:t>ای است که وابسته به ابزار تولید جدید است و می</w:t>
      </w:r>
      <w:r w:rsidRPr="004E03A4">
        <w:rPr>
          <w:rFonts w:ascii="Times New Roman" w:eastAsia="Calibri" w:hAnsi="Times New Roman" w:cs="B Lotus" w:hint="cs"/>
          <w:sz w:val="28"/>
          <w:szCs w:val="28"/>
          <w:rtl/>
          <w:lang w:bidi="fa-IR"/>
        </w:rPr>
        <w:softHyphen/>
        <w:t>خواهد روبنای جدید برای جامعه بسازد. این کشمکش درمی‌گیرد ولی جبراً منتهی به پیروزی طبقه</w:t>
      </w:r>
      <w:r w:rsidRPr="004E03A4">
        <w:rPr>
          <w:rFonts w:ascii="Times New Roman" w:eastAsia="Calibri" w:hAnsi="Times New Roman" w:cs="B Lotus" w:hint="cs"/>
          <w:sz w:val="28"/>
          <w:szCs w:val="28"/>
          <w:rtl/>
          <w:lang w:bidi="fa-IR"/>
        </w:rPr>
        <w:softHyphen/>
        <w:t>ی وابسته به ابزار تولید جدید خواهد شد. حال، هر کاری که به سود طبقه</w:t>
      </w:r>
      <w:r w:rsidRPr="004E03A4">
        <w:rPr>
          <w:rFonts w:ascii="Times New Roman" w:eastAsia="Calibri" w:hAnsi="Times New Roman" w:cs="B Lotus" w:hint="cs"/>
          <w:sz w:val="28"/>
          <w:szCs w:val="28"/>
          <w:rtl/>
          <w:lang w:bidi="fa-IR"/>
        </w:rPr>
        <w:softHyphen/>
        <w:t>ی وابسته</w:t>
      </w:r>
      <w:r w:rsidRPr="004E03A4">
        <w:rPr>
          <w:rFonts w:ascii="Times New Roman" w:eastAsia="Calibri" w:hAnsi="Times New Roman" w:cs="B Lotus" w:hint="cs"/>
          <w:sz w:val="28"/>
          <w:szCs w:val="28"/>
          <w:rtl/>
          <w:lang w:bidi="fa-IR"/>
        </w:rPr>
        <w:softHyphen/>
        <w:t>ی به گذشته</w:t>
      </w:r>
      <w:r w:rsidRPr="004E03A4">
        <w:rPr>
          <w:rFonts w:ascii="Times New Roman" w:eastAsia="Calibri" w:hAnsi="Times New Roman" w:cs="B Lotus" w:hint="cs"/>
          <w:sz w:val="28"/>
          <w:szCs w:val="28"/>
          <w:rtl/>
          <w:lang w:bidi="fa-IR"/>
        </w:rPr>
        <w:softHyphen/>
        <w:t>ی جامعه باشد، آن کار، ضد اخلاقی است (مطهری،1384).</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2-1-3-4-4- بنجامین فرانکلین (1706-1790)</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آرای اخلاقی فرانکلین در زمینه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ی دیدگاه سودگرایی قرار دارد. ازنظر فرانکلین اموری که باعث کسب اعتبار برای انسان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شوند، مانند درستکاری، وقت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شناسی، سعی، کوشش و صرفه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جویی مفید هستند؛ و به همین دلیل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توان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را فضیلت دانست. به عقیده فرانکلین، فضایل اخلاقی را فقط باید تا حدودی رعایت کرد که به تحقق هدف</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فردی مدد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رساند و اگر تظاهر به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هدف را برآورده کند، کافی است (وبر، 1371: 56-55). ازنظر فرانکلین داشتن روحیه سرمایه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داری یعنی داشتن رویکردهای اخلاقی که رنگ منفعت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جویانه به خود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گیرد. وقت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شناسی، صداقت، پشتکار و صرفه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جویی ازجمله فضایل سودمند از دیدگاه فرانکلین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باشد. این فضایل تا زمانی برای فرد فضیلت محسوب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شود که برای فرد سودمند باشد.</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tabs>
          <w:tab w:val="right" w:pos="171"/>
        </w:tabs>
        <w:bidi/>
        <w:spacing w:after="0" w:line="360" w:lineRule="auto"/>
        <w:jc w:val="both"/>
        <w:outlineLvl w:val="2"/>
        <w:rPr>
          <w:rFonts w:ascii="Times New Roman" w:eastAsia="Calibri" w:hAnsi="Times New Roman" w:cs="B Lotus"/>
          <w:bCs/>
          <w:sz w:val="28"/>
          <w:szCs w:val="28"/>
          <w:lang w:val="x-none" w:eastAsia="x-none"/>
        </w:rPr>
      </w:pPr>
      <w:bookmarkStart w:id="11" w:name="_Toc267607111"/>
      <w:r w:rsidRPr="004E03A4">
        <w:rPr>
          <w:rFonts w:ascii="Times New Roman" w:eastAsia="Calibri" w:hAnsi="Times New Roman" w:cs="B Lotus" w:hint="cs"/>
          <w:bCs/>
          <w:sz w:val="28"/>
          <w:szCs w:val="28"/>
          <w:rtl/>
          <w:lang w:val="x-none" w:eastAsia="x-none"/>
        </w:rPr>
        <w:t xml:space="preserve">2-1-4-  </w:t>
      </w:r>
      <w:r w:rsidRPr="004E03A4">
        <w:rPr>
          <w:rFonts w:ascii="Times New Roman" w:eastAsia="Calibri" w:hAnsi="Times New Roman" w:cs="B Lotus"/>
          <w:bCs/>
          <w:sz w:val="28"/>
          <w:szCs w:val="28"/>
          <w:rtl/>
          <w:lang w:val="x-none" w:eastAsia="x-none"/>
        </w:rPr>
        <w:t>تاريخچه</w:t>
      </w:r>
      <w:r w:rsidRPr="004E03A4">
        <w:rPr>
          <w:rFonts w:ascii="Times New Roman" w:eastAsia="Calibri" w:hAnsi="Times New Roman" w:cs="B Lotus"/>
          <w:bCs/>
          <w:sz w:val="28"/>
          <w:szCs w:val="28"/>
          <w:lang w:val="x-none" w:eastAsia="x-none"/>
        </w:rPr>
        <w:t xml:space="preserve"> </w:t>
      </w:r>
      <w:r w:rsidRPr="004E03A4">
        <w:rPr>
          <w:rFonts w:ascii="Times New Roman" w:eastAsia="Calibri" w:hAnsi="Times New Roman" w:cs="B Lotus"/>
          <w:bCs/>
          <w:sz w:val="28"/>
          <w:szCs w:val="28"/>
          <w:rtl/>
          <w:lang w:val="x-none" w:eastAsia="x-none"/>
        </w:rPr>
        <w:t>حر</w:t>
      </w:r>
      <w:r w:rsidRPr="004E03A4">
        <w:rPr>
          <w:rFonts w:ascii="Times New Roman" w:eastAsia="Calibri" w:hAnsi="Times New Roman" w:cs="B Lotus" w:hint="cs"/>
          <w:bCs/>
          <w:sz w:val="28"/>
          <w:szCs w:val="28"/>
          <w:rtl/>
          <w:lang w:val="x-none" w:eastAsia="x-none"/>
        </w:rPr>
        <w:t>فه</w:t>
      </w:r>
      <w:r w:rsidRPr="004E03A4">
        <w:rPr>
          <w:rFonts w:ascii="Times New Roman" w:eastAsia="Calibri" w:hAnsi="Times New Roman" w:cs="B Lotus" w:hint="cs"/>
          <w:bCs/>
          <w:sz w:val="28"/>
          <w:szCs w:val="28"/>
          <w:rtl/>
          <w:lang w:val="x-none" w:eastAsia="x-none"/>
        </w:rPr>
        <w:softHyphen/>
      </w:r>
      <w:r w:rsidRPr="004E03A4">
        <w:rPr>
          <w:rFonts w:ascii="Times New Roman" w:eastAsia="Calibri" w:hAnsi="Times New Roman" w:cs="B Lotus"/>
          <w:bCs/>
          <w:sz w:val="28"/>
          <w:szCs w:val="28"/>
          <w:rtl/>
          <w:lang w:val="x-none" w:eastAsia="x-none"/>
        </w:rPr>
        <w:t>اي</w:t>
      </w:r>
      <w:r w:rsidRPr="004E03A4">
        <w:rPr>
          <w:rFonts w:ascii="Times New Roman" w:eastAsia="Calibri" w:hAnsi="Times New Roman" w:cs="B Lotus" w:hint="cs"/>
          <w:bCs/>
          <w:sz w:val="28"/>
          <w:szCs w:val="28"/>
          <w:rtl/>
          <w:lang w:val="x-none" w:eastAsia="x-none"/>
        </w:rPr>
        <w:softHyphen/>
      </w:r>
      <w:r w:rsidRPr="004E03A4">
        <w:rPr>
          <w:rFonts w:ascii="Times New Roman" w:eastAsia="Calibri" w:hAnsi="Times New Roman" w:cs="B Lotus"/>
          <w:bCs/>
          <w:sz w:val="28"/>
          <w:szCs w:val="28"/>
          <w:rtl/>
          <w:lang w:val="x-none" w:eastAsia="x-none"/>
        </w:rPr>
        <w:t>گري</w:t>
      </w:r>
      <w:bookmarkEnd w:id="11"/>
      <w:r w:rsidRPr="004E03A4">
        <w:rPr>
          <w:rFonts w:ascii="Times New Roman" w:eastAsia="Calibri" w:hAnsi="Times New Roman" w:cs="B Lotus"/>
          <w:bCs/>
          <w:sz w:val="28"/>
          <w:szCs w:val="28"/>
          <w:lang w:val="x-none" w:eastAsia="x-none"/>
        </w:rPr>
        <w:t xml:space="preserve"> </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color w:val="000000"/>
          <w:sz w:val="28"/>
          <w:szCs w:val="28"/>
          <w:rtl/>
          <w:lang w:bidi="fa-IR"/>
        </w:rPr>
      </w:pPr>
      <w:r w:rsidRPr="004E03A4">
        <w:rPr>
          <w:rFonts w:ascii="Times New Roman" w:eastAsia="Calibri" w:hAnsi="Times New Roman" w:cs="B Lotus" w:hint="cs"/>
          <w:color w:val="000000"/>
          <w:sz w:val="28"/>
          <w:szCs w:val="28"/>
          <w:rtl/>
          <w:lang w:bidi="fa-IR"/>
        </w:rPr>
        <w:t>قدمت</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تاريخچه</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حرفه</w:t>
      </w:r>
      <w:r w:rsidRPr="004E03A4">
        <w:rPr>
          <w:rFonts w:ascii="Times New Roman" w:eastAsia="Calibri" w:hAnsi="Times New Roman" w:cs="B Lotus"/>
          <w:color w:val="000000"/>
          <w:sz w:val="28"/>
          <w:szCs w:val="28"/>
          <w:rtl/>
          <w:lang w:bidi="fa-IR"/>
        </w:rPr>
        <w:softHyphen/>
      </w:r>
      <w:r w:rsidRPr="004E03A4">
        <w:rPr>
          <w:rFonts w:ascii="Times New Roman" w:eastAsia="Calibri" w:hAnsi="Times New Roman" w:cs="B Lotus" w:hint="cs"/>
          <w:color w:val="000000"/>
          <w:sz w:val="28"/>
          <w:szCs w:val="28"/>
          <w:rtl/>
          <w:lang w:bidi="fa-IR"/>
        </w:rPr>
        <w:t>اي</w:t>
      </w:r>
      <w:r w:rsidRPr="004E03A4">
        <w:rPr>
          <w:rFonts w:ascii="Times New Roman" w:eastAsia="Calibri" w:hAnsi="Times New Roman" w:cs="B Lotus"/>
          <w:color w:val="000000"/>
          <w:sz w:val="28"/>
          <w:szCs w:val="28"/>
          <w:rtl/>
          <w:lang w:bidi="fa-IR"/>
        </w:rPr>
        <w:softHyphen/>
      </w:r>
      <w:r w:rsidRPr="004E03A4">
        <w:rPr>
          <w:rFonts w:ascii="Times New Roman" w:eastAsia="Calibri" w:hAnsi="Times New Roman" w:cs="B Lotus" w:hint="cs"/>
          <w:color w:val="000000"/>
          <w:sz w:val="28"/>
          <w:szCs w:val="28"/>
          <w:rtl/>
          <w:lang w:bidi="fa-IR"/>
        </w:rPr>
        <w:t>گري</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به</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درازاي</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قدمت</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طبابت سابقه دارد؛ چراکه</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در</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طول</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تاريخ</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جنبه مهمي</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از</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طبابت</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و پزشكي،</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قداست</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آن</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و</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منزلت</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آن</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نزد</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جامعه</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بوده</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و</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اين</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قداست</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جز</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با</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جلب</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اطمينان</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مردم</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و</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پيروي</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از</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اصول</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انساني</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ميسر نبوده</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است</w:t>
      </w:r>
      <w:r w:rsidRPr="004E03A4">
        <w:rPr>
          <w:rFonts w:ascii="Times New Roman" w:eastAsia="Calibri" w:hAnsi="Times New Roman" w:cs="B Lotus"/>
          <w:color w:val="000000"/>
          <w:sz w:val="28"/>
          <w:szCs w:val="28"/>
          <w:lang w:bidi="fa-IR"/>
        </w:rPr>
        <w:t>.</w:t>
      </w:r>
      <w:r w:rsidRPr="004E03A4">
        <w:rPr>
          <w:rFonts w:ascii="Times New Roman" w:eastAsia="Calibri" w:hAnsi="Times New Roman" w:cs="B Lotus" w:hint="cs"/>
          <w:color w:val="000000"/>
          <w:sz w:val="28"/>
          <w:szCs w:val="28"/>
          <w:rtl/>
          <w:lang w:bidi="fa-IR"/>
        </w:rPr>
        <w:t xml:space="preserve"> در این زمینه كروس</w:t>
      </w:r>
      <w:r w:rsidRPr="004E03A4">
        <w:rPr>
          <w:rFonts w:ascii="Times New Roman" w:eastAsia="Calibri" w:hAnsi="Times New Roman" w:cs="B Lotus"/>
          <w:color w:val="000000"/>
          <w:sz w:val="28"/>
          <w:szCs w:val="28"/>
          <w:vertAlign w:val="superscript"/>
          <w:rtl/>
          <w:lang w:bidi="fa-IR"/>
        </w:rPr>
        <w:footnoteReference w:id="13"/>
      </w:r>
      <w:r w:rsidRPr="004E03A4">
        <w:rPr>
          <w:rFonts w:ascii="Times New Roman" w:eastAsia="Calibri" w:hAnsi="Times New Roman" w:cs="B Lotus" w:hint="cs"/>
          <w:color w:val="000000"/>
          <w:sz w:val="28"/>
          <w:szCs w:val="28"/>
          <w:rtl/>
          <w:lang w:bidi="fa-IR"/>
        </w:rPr>
        <w:t>(2009) بیان می</w:t>
      </w:r>
      <w:r w:rsidRPr="004E03A4">
        <w:rPr>
          <w:rFonts w:ascii="Times New Roman" w:eastAsia="Calibri" w:hAnsi="Times New Roman" w:cs="B Lotus"/>
          <w:color w:val="000000"/>
          <w:sz w:val="28"/>
          <w:szCs w:val="28"/>
          <w:rtl/>
          <w:lang w:bidi="fa-IR"/>
        </w:rPr>
        <w:softHyphen/>
      </w:r>
      <w:r w:rsidRPr="004E03A4">
        <w:rPr>
          <w:rFonts w:ascii="Times New Roman" w:eastAsia="Calibri" w:hAnsi="Times New Roman" w:cs="B Lotus" w:hint="cs"/>
          <w:color w:val="000000"/>
          <w:sz w:val="28"/>
          <w:szCs w:val="28"/>
          <w:rtl/>
          <w:lang w:bidi="fa-IR"/>
        </w:rPr>
        <w:t>کند</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كه</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تاريخچه</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مفهوم</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حرفه</w:t>
      </w:r>
      <w:r w:rsidRPr="004E03A4">
        <w:rPr>
          <w:rFonts w:ascii="Times New Roman" w:eastAsia="Calibri" w:hAnsi="Times New Roman" w:cs="B Lotus"/>
          <w:color w:val="000000"/>
          <w:sz w:val="28"/>
          <w:szCs w:val="28"/>
          <w:rtl/>
          <w:lang w:bidi="fa-IR"/>
        </w:rPr>
        <w:softHyphen/>
      </w:r>
      <w:r w:rsidRPr="004E03A4">
        <w:rPr>
          <w:rFonts w:ascii="Times New Roman" w:eastAsia="Calibri" w:hAnsi="Times New Roman" w:cs="B Lotus" w:hint="cs"/>
          <w:color w:val="000000"/>
          <w:sz w:val="28"/>
          <w:szCs w:val="28"/>
          <w:rtl/>
          <w:lang w:bidi="fa-IR"/>
        </w:rPr>
        <w:t>اي</w:t>
      </w:r>
      <w:r w:rsidRPr="004E03A4">
        <w:rPr>
          <w:rFonts w:ascii="Times New Roman" w:eastAsia="Calibri" w:hAnsi="Times New Roman" w:cs="B Lotus"/>
          <w:color w:val="000000"/>
          <w:sz w:val="28"/>
          <w:szCs w:val="28"/>
          <w:rtl/>
          <w:lang w:bidi="fa-IR"/>
        </w:rPr>
        <w:softHyphen/>
      </w:r>
      <w:r w:rsidRPr="004E03A4">
        <w:rPr>
          <w:rFonts w:ascii="Times New Roman" w:eastAsia="Calibri" w:hAnsi="Times New Roman" w:cs="B Lotus" w:hint="cs"/>
          <w:color w:val="000000"/>
          <w:sz w:val="28"/>
          <w:szCs w:val="28"/>
          <w:rtl/>
          <w:lang w:bidi="fa-IR"/>
        </w:rPr>
        <w:t>گري</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بسيار</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طولاني</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است</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و</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اين</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واژه حداقل</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براي</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2000</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سال</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مورداستفاده</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بوده</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است.</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اولين</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كاربرد</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آن</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به</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زمان</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پزشك</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رومی،</w:t>
      </w:r>
      <w:r w:rsidRPr="004E03A4">
        <w:rPr>
          <w:rFonts w:ascii="Times New Roman" w:eastAsia="Calibri" w:hAnsi="Times New Roman" w:cs="B Lotus"/>
          <w:color w:val="000000"/>
          <w:sz w:val="28"/>
          <w:szCs w:val="28"/>
          <w:lang w:bidi="fa-IR"/>
        </w:rPr>
        <w:t xml:space="preserve">(professionalism) </w:t>
      </w:r>
      <w:r w:rsidRPr="004E03A4">
        <w:rPr>
          <w:rFonts w:ascii="Times New Roman" w:eastAsia="Calibri" w:hAnsi="Times New Roman" w:cs="B Lotus" w:hint="cs"/>
          <w:color w:val="000000"/>
          <w:sz w:val="28"/>
          <w:szCs w:val="28"/>
          <w:rtl/>
          <w:lang w:bidi="fa-IR"/>
        </w:rPr>
        <w:t xml:space="preserve"> اسكريبونيوس</w:t>
      </w:r>
      <w:r w:rsidRPr="004E03A4">
        <w:rPr>
          <w:rFonts w:ascii="Times New Roman" w:eastAsia="Calibri" w:hAnsi="Times New Roman" w:cs="B Lotus"/>
          <w:color w:val="000000"/>
          <w:sz w:val="28"/>
          <w:szCs w:val="28"/>
          <w:vertAlign w:val="superscript"/>
          <w:rtl/>
          <w:lang w:bidi="fa-IR"/>
        </w:rPr>
        <w:footnoteReference w:id="14"/>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برمي</w:t>
      </w:r>
      <w:r w:rsidRPr="004E03A4">
        <w:rPr>
          <w:rFonts w:ascii="Times New Roman" w:eastAsia="Calibri" w:hAnsi="Times New Roman" w:cs="B Lotus"/>
          <w:color w:val="000000"/>
          <w:sz w:val="28"/>
          <w:szCs w:val="28"/>
          <w:rtl/>
          <w:lang w:bidi="fa-IR"/>
        </w:rPr>
        <w:softHyphen/>
      </w:r>
      <w:r w:rsidRPr="004E03A4">
        <w:rPr>
          <w:rFonts w:ascii="Times New Roman" w:eastAsia="Calibri" w:hAnsi="Times New Roman" w:cs="B Lotus" w:hint="cs"/>
          <w:color w:val="000000"/>
          <w:sz w:val="28"/>
          <w:szCs w:val="28"/>
          <w:rtl/>
          <w:lang w:bidi="fa-IR"/>
        </w:rPr>
        <w:t>گردد</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كه</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حرفه</w:t>
      </w:r>
      <w:r w:rsidRPr="004E03A4">
        <w:rPr>
          <w:rFonts w:ascii="Times New Roman" w:eastAsia="Calibri" w:hAnsi="Times New Roman" w:cs="B Lotus"/>
          <w:color w:val="000000"/>
          <w:sz w:val="28"/>
          <w:szCs w:val="28"/>
          <w:rtl/>
          <w:lang w:bidi="fa-IR"/>
        </w:rPr>
        <w:softHyphen/>
      </w:r>
      <w:r w:rsidRPr="004E03A4">
        <w:rPr>
          <w:rFonts w:ascii="Times New Roman" w:eastAsia="Calibri" w:hAnsi="Times New Roman" w:cs="B Lotus" w:hint="cs"/>
          <w:color w:val="000000"/>
          <w:sz w:val="28"/>
          <w:szCs w:val="28"/>
          <w:rtl/>
          <w:lang w:bidi="fa-IR"/>
        </w:rPr>
        <w:t>اي</w:t>
      </w:r>
      <w:r w:rsidRPr="004E03A4">
        <w:rPr>
          <w:rFonts w:ascii="Times New Roman" w:eastAsia="Calibri" w:hAnsi="Times New Roman" w:cs="B Lotus"/>
          <w:color w:val="000000"/>
          <w:sz w:val="28"/>
          <w:szCs w:val="28"/>
          <w:rtl/>
          <w:lang w:bidi="fa-IR"/>
        </w:rPr>
        <w:softHyphen/>
      </w:r>
      <w:r w:rsidRPr="004E03A4">
        <w:rPr>
          <w:rFonts w:ascii="Times New Roman" w:eastAsia="Calibri" w:hAnsi="Times New Roman" w:cs="B Lotus" w:hint="cs"/>
          <w:color w:val="000000"/>
          <w:sz w:val="28"/>
          <w:szCs w:val="28"/>
          <w:rtl/>
          <w:lang w:bidi="fa-IR"/>
        </w:rPr>
        <w:t>گري</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را</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تعهد</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به</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تلاش</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براي</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کاهش درد بيمار</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تعريف</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كرد (كروس،2009:</w:t>
      </w:r>
      <w:r w:rsidRPr="004E03A4">
        <w:rPr>
          <w:rFonts w:ascii="Times New Roman" w:eastAsia="Calibri" w:hAnsi="Times New Roman" w:cs="B Lotus"/>
          <w:color w:val="000000"/>
          <w:sz w:val="28"/>
          <w:szCs w:val="28"/>
          <w:lang w:bidi="fa-IR"/>
        </w:rPr>
        <w:t xml:space="preserve"> </w:t>
      </w:r>
      <w:r w:rsidRPr="004E03A4">
        <w:rPr>
          <w:rFonts w:ascii="Times New Roman" w:eastAsia="Calibri" w:hAnsi="Times New Roman" w:cs="B Lotus" w:hint="cs"/>
          <w:color w:val="000000"/>
          <w:sz w:val="28"/>
          <w:szCs w:val="28"/>
          <w:rtl/>
          <w:lang w:bidi="fa-IR"/>
        </w:rPr>
        <w:t>8 ).</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color w:val="000000"/>
          <w:sz w:val="28"/>
          <w:szCs w:val="28"/>
          <w:rtl/>
          <w:lang w:bidi="fa-IR"/>
        </w:rPr>
        <w:t>واژه حرفه</w:t>
      </w:r>
      <w:r w:rsidRPr="004E03A4">
        <w:rPr>
          <w:rFonts w:ascii="Times New Roman" w:eastAsia="Calibri" w:hAnsi="Times New Roman" w:cs="B Lotus"/>
          <w:color w:val="000000"/>
          <w:sz w:val="28"/>
          <w:szCs w:val="28"/>
          <w:rtl/>
          <w:lang w:bidi="fa-IR"/>
        </w:rPr>
        <w:softHyphen/>
      </w:r>
      <w:r w:rsidRPr="004E03A4">
        <w:rPr>
          <w:rFonts w:ascii="Times New Roman" w:eastAsia="Calibri" w:hAnsi="Times New Roman" w:cs="B Lotus" w:hint="cs"/>
          <w:color w:val="000000"/>
          <w:sz w:val="28"/>
          <w:szCs w:val="28"/>
          <w:rtl/>
          <w:lang w:bidi="fa-IR"/>
        </w:rPr>
        <w:t>ای</w:t>
      </w:r>
      <w:r w:rsidRPr="004E03A4">
        <w:rPr>
          <w:rFonts w:ascii="Times New Roman" w:eastAsia="Calibri" w:hAnsi="Times New Roman" w:cs="B Lotus"/>
          <w:color w:val="000000"/>
          <w:sz w:val="28"/>
          <w:szCs w:val="28"/>
          <w:rtl/>
          <w:lang w:bidi="fa-IR"/>
        </w:rPr>
        <w:softHyphen/>
      </w:r>
      <w:r w:rsidRPr="004E03A4">
        <w:rPr>
          <w:rFonts w:ascii="Times New Roman" w:eastAsia="Calibri" w:hAnsi="Times New Roman" w:cs="B Lotus" w:hint="cs"/>
          <w:color w:val="000000"/>
          <w:sz w:val="28"/>
          <w:szCs w:val="28"/>
          <w:rtl/>
          <w:lang w:bidi="fa-IR"/>
        </w:rPr>
        <w:t>گری اگر</w:t>
      </w:r>
      <w:r w:rsidRPr="004E03A4">
        <w:rPr>
          <w:rFonts w:ascii="Times New Roman" w:eastAsia="Calibri" w:hAnsi="Times New Roman" w:cs="B Lotus"/>
          <w:color w:val="000000"/>
          <w:sz w:val="28"/>
          <w:szCs w:val="28"/>
          <w:rtl/>
          <w:lang w:bidi="fa-IR"/>
        </w:rPr>
        <w:softHyphen/>
      </w:r>
      <w:r w:rsidRPr="004E03A4">
        <w:rPr>
          <w:rFonts w:ascii="Times New Roman" w:eastAsia="Calibri" w:hAnsi="Times New Roman" w:cs="B Lotus" w:hint="cs"/>
          <w:color w:val="000000"/>
          <w:sz w:val="28"/>
          <w:szCs w:val="28"/>
          <w:rtl/>
          <w:lang w:bidi="fa-IR"/>
        </w:rPr>
        <w:t>چه اولین کاربرد آن را به یک پزشک رومی اختصاص داده</w:t>
      </w:r>
      <w:r w:rsidRPr="004E03A4">
        <w:rPr>
          <w:rFonts w:ascii="Times New Roman" w:eastAsia="Calibri" w:hAnsi="Times New Roman" w:cs="B Lotus"/>
          <w:color w:val="000000"/>
          <w:sz w:val="28"/>
          <w:szCs w:val="28"/>
          <w:rtl/>
          <w:lang w:bidi="fa-IR"/>
        </w:rPr>
        <w:softHyphen/>
      </w:r>
      <w:r w:rsidRPr="004E03A4">
        <w:rPr>
          <w:rFonts w:ascii="Times New Roman" w:eastAsia="Calibri" w:hAnsi="Times New Roman" w:cs="B Lotus" w:hint="cs"/>
          <w:color w:val="000000"/>
          <w:sz w:val="28"/>
          <w:szCs w:val="28"/>
          <w:rtl/>
          <w:lang w:bidi="fa-IR"/>
        </w:rPr>
        <w:t xml:space="preserve">اند، اما </w:t>
      </w:r>
      <w:r w:rsidRPr="004E03A4">
        <w:rPr>
          <w:rFonts w:ascii="Times New Roman" w:eastAsia="Calibri" w:hAnsi="Times New Roman" w:cs="B Lotus" w:hint="cs"/>
          <w:sz w:val="28"/>
          <w:szCs w:val="28"/>
          <w:rtl/>
        </w:rPr>
        <w:t>با</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نگاهي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زندگينامه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بزرگاني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چون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ابن</w:t>
      </w:r>
      <w:r w:rsidRPr="004E03A4">
        <w:rPr>
          <w:rFonts w:ascii="Times New Roman" w:eastAsia="Calibri" w:hAnsi="Times New Roman" w:cs="B Lotus"/>
          <w:sz w:val="28"/>
          <w:szCs w:val="28"/>
        </w:rPr>
        <w:softHyphen/>
      </w:r>
      <w:r w:rsidRPr="004E03A4">
        <w:rPr>
          <w:rFonts w:ascii="Times New Roman" w:eastAsia="Calibri" w:hAnsi="Times New Roman" w:cs="B Lotus" w:hint="cs"/>
          <w:sz w:val="28"/>
          <w:szCs w:val="28"/>
          <w:rtl/>
        </w:rPr>
        <w:t>سينا</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 محمد</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زكرياي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رازي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مي</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بينيم</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كه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سرتاسر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زندگي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آنان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سمبلي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 xml:space="preserve">از </w:t>
      </w:r>
      <w:r w:rsidRPr="004E03A4">
        <w:rPr>
          <w:rFonts w:ascii="Times New Roman" w:eastAsia="Calibri" w:hAnsi="Times New Roman" w:cs="B Lotus" w:hint="cs"/>
          <w:sz w:val="28"/>
          <w:szCs w:val="28"/>
          <w:rtl/>
        </w:rPr>
        <w:lastRenderedPageBreak/>
        <w:t>حرفه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اي</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گري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بوده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است. به‌عنوان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مثال،</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ابوبكر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محمدبن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زكرياي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رازي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را</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دليل</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معاينات</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فيزيكي،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روش</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پژوهش</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گام‌به‌گام</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سيستماتيك</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باليني،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مشاهدات</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باليني</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اش</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به‌عنوان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بزرگترين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پزشك</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قلمرو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تمدن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اسلام</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قلمداد</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مي</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كنند</w:t>
      </w:r>
      <w:r w:rsidRPr="004E03A4">
        <w:rPr>
          <w:rFonts w:ascii="Times New Roman" w:eastAsia="Calibri" w:hAnsi="Times New Roman" w:cs="B Lotus"/>
          <w:sz w:val="28"/>
          <w:szCs w:val="28"/>
        </w:rPr>
        <w:t>.</w:t>
      </w:r>
      <w:r w:rsidRPr="004E03A4">
        <w:rPr>
          <w:rFonts w:ascii="Times New Roman" w:eastAsia="Calibri" w:hAnsi="Times New Roman" w:cs="B Lotus" w:hint="cs"/>
          <w:sz w:val="28"/>
          <w:szCs w:val="28"/>
          <w:rtl/>
        </w:rPr>
        <w:t xml:space="preserve"> و همزمان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با</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سير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فلسفي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خود،</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درون جسم</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آدمي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نيز</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پژوهش</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می</w:t>
      </w:r>
      <w:r w:rsidRPr="004E03A4">
        <w:rPr>
          <w:rFonts w:ascii="Times New Roman" w:eastAsia="Calibri" w:hAnsi="Times New Roman" w:cs="B Lotus" w:hint="cs"/>
          <w:sz w:val="28"/>
          <w:szCs w:val="28"/>
          <w:rtl/>
        </w:rPr>
        <w:softHyphen/>
        <w:t>پردازد</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گستره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جامعه،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پراگماتيسم</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اخلاق</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پزشكي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خود را</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نشان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مي</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دهد</w:t>
      </w:r>
      <w:r w:rsidRPr="004E03A4">
        <w:rPr>
          <w:rFonts w:ascii="Times New Roman" w:eastAsia="Calibri" w:hAnsi="Times New Roman" w:cs="B Lotus"/>
          <w:sz w:val="28"/>
          <w:szCs w:val="28"/>
        </w:rPr>
        <w:t>.</w:t>
      </w:r>
      <w:r w:rsidRPr="004E03A4">
        <w:rPr>
          <w:rFonts w:ascii="Times New Roman" w:eastAsia="Calibri" w:hAnsi="Times New Roman" w:cs="B Lotus" w:hint="cs"/>
          <w:sz w:val="28"/>
          <w:szCs w:val="28"/>
          <w:rtl/>
        </w:rPr>
        <w:t xml:space="preserve"> در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اخلاق</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پزشكي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پايگاه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طبقاتي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مردم</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راهي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نداشت</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نسبت</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فقرا</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مساكين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بسيار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مهربان بود</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درمان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فقرا</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را</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ثروتمندان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برتر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مي</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دانست</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دارو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غذاي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آن</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ها</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را</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خود</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مهيا</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مي</w:t>
      </w:r>
      <w:r w:rsidRPr="004E03A4">
        <w:rPr>
          <w:rFonts w:ascii="Times New Roman" w:eastAsia="Calibri" w:hAnsi="Times New Roman" w:cs="B Lotus" w:hint="cs"/>
          <w:sz w:val="28"/>
          <w:szCs w:val="28"/>
          <w:rtl/>
        </w:rPr>
        <w:softHyphen/>
        <w:t>ساخت</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خودش</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نهايت</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سادگي 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فقيرانه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گذران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مي</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كرده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است (نبی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پور،1373: 118). محمد</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زكرياي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رازي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كنار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كار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طبابت</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آموزش</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پزشكي نيز</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مي</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پرداخته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است</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روش</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آموزش</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جنبه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هاي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نظري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مخصوصاً</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جنبه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هاي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عملي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هنوز</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هم</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بايد</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سرمشق</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قرار گيرد</w:t>
      </w:r>
      <w:r w:rsidRPr="004E03A4">
        <w:rPr>
          <w:rFonts w:ascii="Times New Roman" w:eastAsia="Calibri" w:hAnsi="Times New Roman" w:cs="B Lotus"/>
          <w:sz w:val="28"/>
          <w:szCs w:val="28"/>
        </w:rPr>
        <w:t>.</w:t>
      </w:r>
      <w:r w:rsidRPr="004E03A4">
        <w:rPr>
          <w:rFonts w:ascii="Times New Roman" w:eastAsia="Calibri" w:hAnsi="Times New Roman" w:cs="B Lotus" w:hint="cs"/>
          <w:sz w:val="28"/>
          <w:szCs w:val="28"/>
          <w:rtl/>
        </w:rPr>
        <w:t xml:space="preserve"> عقيده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رازي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اين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بود</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كه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تنها</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محل</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درد</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نبايد</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مورد</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توجه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قرار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گيرد،</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بلكه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شخص</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بيمار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تمام</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وجود</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اعم</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از</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جسم 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روان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بايد</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به‌عنوان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يك</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فرد</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نظر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گرفته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شود. توجه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بيمار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به‌عنوان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يك</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فرد</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نيز</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از</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جنبه‌های</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ديگر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حرفه‌ای</w:t>
      </w:r>
      <w:r w:rsidRPr="004E03A4">
        <w:rPr>
          <w:rFonts w:ascii="Times New Roman" w:eastAsia="Calibri" w:hAnsi="Times New Roman" w:cs="B Lotus"/>
          <w:sz w:val="28"/>
          <w:szCs w:val="28"/>
          <w:rtl/>
        </w:rPr>
        <w:t xml:space="preserve"> </w:t>
      </w:r>
      <w:r w:rsidRPr="004E03A4">
        <w:rPr>
          <w:rFonts w:ascii="Times New Roman" w:eastAsia="Calibri" w:hAnsi="Times New Roman" w:cs="B Lotus" w:hint="cs"/>
          <w:sz w:val="28"/>
          <w:szCs w:val="28"/>
          <w:rtl/>
        </w:rPr>
        <w:t>گری</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است</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كه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رازي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قرن</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ها</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پيش</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آن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تأكيد</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مي</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كرده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است</w:t>
      </w:r>
      <w:r w:rsidRPr="004E03A4">
        <w:rPr>
          <w:rFonts w:ascii="Times New Roman" w:eastAsia="Calibri" w:hAnsi="Times New Roman" w:cs="B Lotus"/>
          <w:sz w:val="28"/>
          <w:szCs w:val="28"/>
        </w:rPr>
        <w:t>.</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درواقع پروفشن در قدیم به خدمات چند گروه گفته می</w:t>
      </w:r>
      <w:r w:rsidRPr="004E03A4">
        <w:rPr>
          <w:rFonts w:ascii="Times New Roman" w:eastAsia="Calibri" w:hAnsi="Times New Roman" w:cs="B Lotus" w:hint="cs"/>
          <w:sz w:val="28"/>
          <w:szCs w:val="28"/>
          <w:rtl/>
          <w:lang w:bidi="fa-IR"/>
        </w:rPr>
        <w:softHyphen/>
        <w:t>شد که عبارت است</w:t>
      </w:r>
      <w:r w:rsidRPr="004E03A4">
        <w:rPr>
          <w:rFonts w:ascii="Times New Roman" w:eastAsia="Calibri" w:hAnsi="Times New Roman" w:cs="B Lotus" w:hint="cs"/>
          <w:sz w:val="28"/>
          <w:szCs w:val="28"/>
          <w:rtl/>
          <w:lang w:bidi="fa-IR"/>
        </w:rPr>
        <w:softHyphen/>
        <w:t>از: پزشکان، معلمان، روحانیان، دادگستران و چند پیشه دیگر که اکثراً در کنار حرفه اولیه</w:t>
      </w:r>
      <w:r w:rsidRPr="004E03A4">
        <w:rPr>
          <w:rFonts w:ascii="Times New Roman" w:eastAsia="Calibri" w:hAnsi="Times New Roman" w:cs="B Lotus" w:hint="cs"/>
          <w:sz w:val="28"/>
          <w:szCs w:val="28"/>
          <w:rtl/>
          <w:lang w:bidi="fa-IR"/>
        </w:rPr>
        <w:softHyphen/>
        <w:t>ی خود، به این خدمات نیز می</w:t>
      </w:r>
      <w:r w:rsidRPr="004E03A4">
        <w:rPr>
          <w:rFonts w:ascii="Times New Roman" w:eastAsia="Calibri" w:hAnsi="Times New Roman" w:cs="B Lotus" w:hint="cs"/>
          <w:sz w:val="28"/>
          <w:szCs w:val="28"/>
          <w:rtl/>
          <w:lang w:bidi="fa-IR"/>
        </w:rPr>
        <w:softHyphen/>
        <w:t>پرداختند و در اصل از این راه کسب روزی نمی</w:t>
      </w:r>
      <w:r w:rsidRPr="004E03A4">
        <w:rPr>
          <w:rFonts w:ascii="Times New Roman" w:eastAsia="Calibri" w:hAnsi="Times New Roman" w:cs="B Lotus" w:hint="cs"/>
          <w:sz w:val="28"/>
          <w:szCs w:val="28"/>
          <w:rtl/>
          <w:lang w:bidi="fa-IR"/>
        </w:rPr>
        <w:softHyphen/>
        <w:t>کردند، بلکه این خدمات عالیه درواقع برای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یک رسالت، شرافت، معنویت و انسانیت بود، یعنی اجر و پاداش دنیوی در قبال کار خود دریافت نمی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کردند، فقط ارزش و بزرگداشت و قداست و دعای خیری که مردم بر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انجام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دادند، مهم</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تر قلمداد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شد. به‌عبارت‌دیگر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چه قابل جبران مادی و پرداخت بها بود، حرفه، پیشه و کسب‌وکار به شمار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آمد و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چه که به خاطر خدمت والا و اعلا باشد و بهایی نداشته باشد ( مانند اهدای تندرستی، دانایی، پرهیزگاری و معنویت، دادگری) و جبرانی برای آن مترتب نیست، از ارج اخلاقی برخوردار است (فرهود، 1386: 4). با این وجود، برخی دست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اندرکاران و اخلاق</w:t>
      </w:r>
      <w:r w:rsidRPr="004E03A4">
        <w:rPr>
          <w:rFonts w:ascii="Times New Roman" w:eastAsia="Calibri" w:hAnsi="Times New Roman" w:cs="B Lotus" w:hint="cs"/>
          <w:sz w:val="28"/>
          <w:szCs w:val="28"/>
          <w:rtl/>
          <w:lang w:bidi="fa-IR"/>
        </w:rPr>
        <w:softHyphen/>
        <w:t>نگاران بر این نظر هستند که هر کسب‌وکاری که دارای کدهای اخلاقی</w:t>
      </w:r>
      <w:r w:rsidRPr="004E03A4">
        <w:rPr>
          <w:rFonts w:ascii="Times New Roman" w:eastAsia="Calibri" w:hAnsi="Times New Roman" w:cs="B Lotus"/>
          <w:sz w:val="28"/>
          <w:szCs w:val="28"/>
          <w:vertAlign w:val="superscript"/>
          <w:rtl/>
          <w:lang w:bidi="fa-IR"/>
        </w:rPr>
        <w:footnoteReference w:id="15"/>
      </w:r>
      <w:r w:rsidRPr="004E03A4">
        <w:rPr>
          <w:rFonts w:ascii="Times New Roman" w:eastAsia="Calibri" w:hAnsi="Times New Roman" w:cs="B Lotus" w:hint="cs"/>
          <w:sz w:val="28"/>
          <w:szCs w:val="28"/>
          <w:rtl/>
          <w:lang w:bidi="fa-IR"/>
        </w:rPr>
        <w:t xml:space="preserve"> مدون خود باشد، می</w:t>
      </w:r>
      <w:r w:rsidRPr="004E03A4">
        <w:rPr>
          <w:rFonts w:ascii="Times New Roman" w:eastAsia="Calibri" w:hAnsi="Times New Roman" w:cs="B Lotus" w:hint="cs"/>
          <w:sz w:val="28"/>
          <w:szCs w:val="28"/>
          <w:rtl/>
          <w:lang w:bidi="fa-IR"/>
        </w:rPr>
        <w:softHyphen/>
        <w:t>توان آن را یک پروفشن یا حرفه دانست و واژه</w:t>
      </w:r>
      <w:r w:rsidRPr="004E03A4">
        <w:rPr>
          <w:rFonts w:ascii="Times New Roman" w:eastAsia="Calibri" w:hAnsi="Times New Roman" w:cs="B Lotus" w:hint="cs"/>
          <w:sz w:val="28"/>
          <w:szCs w:val="28"/>
          <w:rtl/>
          <w:lang w:bidi="fa-IR"/>
        </w:rPr>
        <w:softHyphen/>
        <w:t>های حرفه</w:t>
      </w:r>
      <w:r w:rsidRPr="004E03A4">
        <w:rPr>
          <w:rFonts w:ascii="Times New Roman" w:eastAsia="Calibri" w:hAnsi="Times New Roman" w:cs="B Lotus" w:hint="cs"/>
          <w:sz w:val="28"/>
          <w:szCs w:val="28"/>
          <w:rtl/>
          <w:lang w:bidi="fa-IR"/>
        </w:rPr>
        <w:softHyphen/>
        <w:t>ای،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گری، حرفه</w:t>
      </w:r>
      <w:r w:rsidRPr="004E03A4">
        <w:rPr>
          <w:rFonts w:ascii="Times New Roman" w:eastAsia="Calibri" w:hAnsi="Times New Roman" w:cs="B Lotus" w:hint="cs"/>
          <w:sz w:val="28"/>
          <w:szCs w:val="28"/>
          <w:rtl/>
          <w:lang w:bidi="fa-IR"/>
        </w:rPr>
        <w:softHyphen/>
        <w:t>گرایی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 پاسخگوی امور این پروفشن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باشند. ولی گروهی دیگر از صاحب</w:t>
      </w:r>
      <w:r w:rsidRPr="004E03A4">
        <w:rPr>
          <w:rFonts w:ascii="Times New Roman" w:eastAsia="Calibri" w:hAnsi="Times New Roman" w:cs="B Lotus" w:hint="cs"/>
          <w:sz w:val="28"/>
          <w:szCs w:val="28"/>
          <w:rtl/>
          <w:lang w:bidi="fa-IR"/>
        </w:rPr>
        <w:softHyphen/>
        <w:t>نظران و سیاست</w:t>
      </w:r>
      <w:r w:rsidRPr="004E03A4">
        <w:rPr>
          <w:rFonts w:ascii="Times New Roman" w:eastAsia="Calibri" w:hAnsi="Times New Roman" w:cs="B Lotus" w:hint="cs"/>
          <w:sz w:val="28"/>
          <w:szCs w:val="28"/>
          <w:rtl/>
          <w:lang w:bidi="fa-IR"/>
        </w:rPr>
        <w:softHyphen/>
        <w:t>گذاران اخلاق، بر این باور هستند که واژه پروفشن همراه با برابر پیشنهادی</w:t>
      </w:r>
      <w:r w:rsidRPr="004E03A4">
        <w:rPr>
          <w:rFonts w:ascii="Times New Roman" w:eastAsia="Calibri" w:hAnsi="Times New Roman" w:cs="B Lotus" w:hint="cs"/>
          <w:sz w:val="28"/>
          <w:szCs w:val="28"/>
          <w:rtl/>
          <w:lang w:bidi="fa-IR"/>
        </w:rPr>
        <w:softHyphen/>
        <w:t xml:space="preserve"> آن "کیش</w:t>
      </w:r>
      <w:r w:rsidRPr="004E03A4">
        <w:rPr>
          <w:rFonts w:ascii="Times New Roman" w:eastAsia="Calibri" w:hAnsi="Times New Roman" w:cs="B Lotus"/>
          <w:sz w:val="28"/>
          <w:szCs w:val="28"/>
          <w:vertAlign w:val="superscript"/>
          <w:rtl/>
          <w:lang w:bidi="fa-IR"/>
        </w:rPr>
        <w:footnoteReference w:id="16"/>
      </w:r>
      <w:r w:rsidRPr="004E03A4">
        <w:rPr>
          <w:rFonts w:ascii="Times New Roman" w:eastAsia="Calibri" w:hAnsi="Times New Roman" w:cs="B Lotus" w:hint="cs"/>
          <w:sz w:val="28"/>
          <w:szCs w:val="28"/>
          <w:rtl/>
          <w:lang w:bidi="fa-IR"/>
        </w:rPr>
        <w:t>" فقط باید در مورد همان اشراف که خدمات متعالی آنان، نه برای پاداش مادی، بلکه فقط بر اساس اخلاق و لذت معنوی است، به کار گرفته شود. به‌عبارت‌دیگر در هر دو صورت انگلیسی و فارسی(پروفشن، حرفه) با مفهوم و برداشت منفی به کارهایی با درآمد زیاد، فقط به خاطر پول و زد و بندهای مافیایی گفته می</w:t>
      </w:r>
      <w:r w:rsidRPr="004E03A4">
        <w:rPr>
          <w:rFonts w:ascii="Times New Roman" w:eastAsia="Calibri" w:hAnsi="Times New Roman" w:cs="B Lotus" w:hint="cs"/>
          <w:sz w:val="28"/>
          <w:szCs w:val="28"/>
          <w:rtl/>
          <w:lang w:bidi="fa-IR"/>
        </w:rPr>
        <w:softHyphen/>
        <w:t>شود؛ مانند تنیس‌باز، بوکسور، فوتبالیست، کارچاق</w:t>
      </w:r>
      <w:r w:rsidRPr="004E03A4">
        <w:rPr>
          <w:rFonts w:ascii="Times New Roman" w:eastAsia="Calibri" w:hAnsi="Times New Roman" w:cs="B Lotus" w:hint="cs"/>
          <w:sz w:val="28"/>
          <w:szCs w:val="28"/>
          <w:rtl/>
          <w:lang w:bidi="fa-IR"/>
        </w:rPr>
        <w:softHyphen/>
        <w:t>کن، کلاه</w:t>
      </w:r>
      <w:r w:rsidRPr="004E03A4">
        <w:rPr>
          <w:rFonts w:ascii="Times New Roman" w:eastAsia="Calibri" w:hAnsi="Times New Roman" w:cs="B Lotus" w:hint="cs"/>
          <w:sz w:val="28"/>
          <w:szCs w:val="28"/>
          <w:rtl/>
          <w:lang w:bidi="fa-IR"/>
        </w:rPr>
        <w:softHyphen/>
        <w:t xml:space="preserve">بردار، </w:t>
      </w:r>
      <w:r w:rsidRPr="004E03A4">
        <w:rPr>
          <w:rFonts w:ascii="Times New Roman" w:eastAsia="Calibri" w:hAnsi="Times New Roman" w:cs="B Lotus" w:hint="cs"/>
          <w:sz w:val="28"/>
          <w:szCs w:val="28"/>
          <w:rtl/>
          <w:lang w:bidi="fa-IR"/>
        </w:rPr>
        <w:lastRenderedPageBreak/>
        <w:t>آدم</w:t>
      </w:r>
      <w:r w:rsidRPr="004E03A4">
        <w:rPr>
          <w:rFonts w:ascii="Times New Roman" w:eastAsia="Calibri" w:hAnsi="Times New Roman" w:cs="B Lotus" w:hint="cs"/>
          <w:sz w:val="28"/>
          <w:szCs w:val="28"/>
          <w:rtl/>
          <w:lang w:bidi="fa-IR"/>
        </w:rPr>
        <w:softHyphen/>
        <w:t>کش و... در مقابل، واژه شریف، همراه مشاغلی چون: شغل شریف پزشکی، شغل شریف معلمی، شغل شریف روحانیت، شغل شریف قضاوت به‌کاربرده می</w:t>
      </w:r>
      <w:r w:rsidRPr="004E03A4">
        <w:rPr>
          <w:rFonts w:ascii="Times New Roman" w:eastAsia="Calibri" w:hAnsi="Times New Roman" w:cs="B Lotus" w:hint="cs"/>
          <w:sz w:val="28"/>
          <w:szCs w:val="28"/>
          <w:rtl/>
          <w:lang w:bidi="fa-IR"/>
        </w:rPr>
        <w:softHyphen/>
        <w:t>شوند (همان،1386).</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در ادامه به بیان سه ویژگی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 مهمی که ادگار شاین در مورد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موردتوجه قرار داده، اشاره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کنیم:</w:t>
      </w:r>
    </w:p>
    <w:p w:rsidR="00AD5B9C" w:rsidRPr="004E03A4" w:rsidRDefault="00AD5B9C" w:rsidP="004E03A4">
      <w:pPr>
        <w:widowControl w:val="0"/>
        <w:autoSpaceDE w:val="0"/>
        <w:autoSpaceDN w:val="0"/>
        <w:bidi/>
        <w:adjustRightInd w:val="0"/>
        <w:spacing w:after="0" w:line="360" w:lineRule="auto"/>
        <w:ind w:firstLine="340"/>
        <w:contextualSpacing/>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1- حرفه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ای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ها، مانند پزشکان متخصص و وکلای دعاوی، بر اساس اصول و نظریه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های قلمرو تخصصی خود تصمیم می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گیرند که در هر مورد خاصی مستقل و معتبر است.</w:t>
      </w:r>
    </w:p>
    <w:p w:rsidR="00AD5B9C" w:rsidRPr="004E03A4" w:rsidRDefault="00AD5B9C" w:rsidP="004E03A4">
      <w:pPr>
        <w:widowControl w:val="0"/>
        <w:autoSpaceDE w:val="0"/>
        <w:autoSpaceDN w:val="0"/>
        <w:bidi/>
        <w:adjustRightInd w:val="0"/>
        <w:spacing w:after="0" w:line="360" w:lineRule="auto"/>
        <w:ind w:firstLine="340"/>
        <w:contextualSpacing/>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2- حرفه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ای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ها، پایگاه و منزلت خود را از راه عملکرد حرفه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ای و موفقیت در کار کسب می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کنند نه از راه وابستگی یا پارتی‌بازی یا سایر عوامل نامربوط به کار .</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3-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معمولاً خیر و صلاح مراجعان خود را بهتر از آنان تشخیص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دهند، ازاین‌رو باید مطابق با اصول و هنجارهای اخلاقی معینی که حافظ منافع مراجعان است، عمل کنند؛ زیرا برخورداری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از دانش و اقتدار تخصصی،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را در مقام و موضعی قرار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دهد که مراجعان در برابر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ضعیف و آسیب</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پذیر جلوه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کنند. علاوه بر سه ویژگی مذکور چهارمین ویژگی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وجود حسن ایثار و تعهد در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هاست.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حقیقی در هر زمینه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که فعالیت دارد، بااحساس ایثار و تعهد، زندگی و کار خود را در هم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آمیزد (علاقه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مند،1384).</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به‌طورکلی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توان گفت حرفه شامل همه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ی مشاغل نمی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شود و تنها مشاغلی حرفه محسوب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شود که دارای قداست و ارزش معنوی باشند و انتخاب آن شغل و ماندگاری در آن توسط افراد به خاطر مسائل مادی و مالی نباشد. درواقع شخصی که وارد یک حرفه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شود به آن کار علاقه دارد و به‌مرور تعهد خاصی نسبت به آن شغل پیدا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کند که او را در آن کار ماندگار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سازد. همان‌طور که بیان شد هر کاری حرفه محسوب نمی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شود و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دارای ویژگی خاصی می</w:t>
      </w:r>
      <w:r w:rsidRPr="004E03A4">
        <w:rPr>
          <w:rFonts w:ascii="Times New Roman" w:eastAsia="Calibri" w:hAnsi="Times New Roman" w:cs="B Lotus" w:hint="cs"/>
          <w:sz w:val="28"/>
          <w:szCs w:val="28"/>
          <w:rtl/>
          <w:lang w:bidi="fa-IR"/>
        </w:rPr>
        <w:softHyphen/>
        <w:t>باشند.</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tabs>
          <w:tab w:val="right" w:pos="171"/>
        </w:tabs>
        <w:bidi/>
        <w:spacing w:after="0" w:line="360" w:lineRule="auto"/>
        <w:jc w:val="both"/>
        <w:outlineLvl w:val="2"/>
        <w:rPr>
          <w:rFonts w:ascii="Times New Roman" w:eastAsia="Calibri" w:hAnsi="Times New Roman" w:cs="B Lotus"/>
          <w:bCs/>
          <w:sz w:val="28"/>
          <w:szCs w:val="28"/>
          <w:rtl/>
          <w:lang w:val="x-none" w:eastAsia="x-none"/>
        </w:rPr>
      </w:pPr>
      <w:bookmarkStart w:id="12" w:name="_Toc378024918"/>
      <w:bookmarkStart w:id="13" w:name="_Toc378025080"/>
      <w:bookmarkStart w:id="14" w:name="_Toc378025123"/>
      <w:bookmarkStart w:id="15" w:name="_Toc267607112"/>
      <w:r w:rsidRPr="004E03A4">
        <w:rPr>
          <w:rFonts w:ascii="Times New Roman" w:eastAsia="Calibri" w:hAnsi="Times New Roman" w:cs="B Lotus" w:hint="cs"/>
          <w:bCs/>
          <w:sz w:val="28"/>
          <w:szCs w:val="28"/>
          <w:rtl/>
          <w:lang w:val="x-none" w:eastAsia="x-none"/>
        </w:rPr>
        <w:t>2-1-5-  تاریخچه اخلاق حرفه</w:t>
      </w:r>
      <w:r w:rsidRPr="004E03A4">
        <w:rPr>
          <w:rFonts w:ascii="Times New Roman" w:eastAsia="Calibri" w:hAnsi="Times New Roman" w:cs="B Lotus" w:hint="cs"/>
          <w:bCs/>
          <w:sz w:val="28"/>
          <w:szCs w:val="28"/>
          <w:rtl/>
          <w:lang w:val="x-none" w:eastAsia="x-none"/>
        </w:rPr>
        <w:softHyphen/>
        <w:t>ای</w:t>
      </w:r>
      <w:bookmarkEnd w:id="12"/>
      <w:bookmarkEnd w:id="13"/>
      <w:bookmarkEnd w:id="14"/>
      <w:bookmarkEnd w:id="15"/>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در مبحث اخلاق حرفه</w:t>
      </w:r>
      <w:r w:rsidRPr="004E03A4">
        <w:rPr>
          <w:rFonts w:ascii="Times New Roman" w:eastAsia="Calibri" w:hAnsi="Times New Roman" w:cs="B Lotus" w:hint="cs"/>
          <w:sz w:val="28"/>
          <w:szCs w:val="28"/>
          <w:rtl/>
          <w:lang w:bidi="fa-IR"/>
        </w:rPr>
        <w:softHyphen/>
        <w:t>ای، سخن از مجموعه</w:t>
      </w:r>
      <w:r w:rsidRPr="004E03A4">
        <w:rPr>
          <w:rFonts w:ascii="Times New Roman" w:eastAsia="Calibri" w:hAnsi="Times New Roman" w:cs="B Lotus" w:hint="cs"/>
          <w:sz w:val="28"/>
          <w:szCs w:val="28"/>
          <w:rtl/>
          <w:lang w:bidi="fa-IR"/>
        </w:rPr>
        <w:softHyphen/>
        <w:t>ای از گزاره</w:t>
      </w:r>
      <w:r w:rsidRPr="004E03A4">
        <w:rPr>
          <w:rFonts w:ascii="Times New Roman" w:eastAsia="Calibri" w:hAnsi="Times New Roman" w:cs="B Lotus" w:hint="cs"/>
          <w:sz w:val="28"/>
          <w:szCs w:val="28"/>
          <w:rtl/>
          <w:lang w:bidi="fa-IR"/>
        </w:rPr>
        <w:softHyphen/>
        <w:t>های اخلاقی و باید</w:t>
      </w:r>
      <w:r w:rsidRPr="004E03A4">
        <w:rPr>
          <w:rFonts w:ascii="Times New Roman" w:eastAsia="Calibri" w:hAnsi="Times New Roman" w:cs="B Lotus" w:hint="cs"/>
          <w:sz w:val="28"/>
          <w:szCs w:val="28"/>
          <w:rtl/>
          <w:lang w:bidi="fa-IR"/>
        </w:rPr>
        <w:softHyphen/>
        <w:t>ها و نباید</w:t>
      </w:r>
      <w:r w:rsidRPr="004E03A4">
        <w:rPr>
          <w:rFonts w:ascii="Times New Roman" w:eastAsia="Calibri" w:hAnsi="Times New Roman" w:cs="B Lotus" w:hint="cs"/>
          <w:sz w:val="28"/>
          <w:szCs w:val="28"/>
          <w:rtl/>
          <w:lang w:bidi="fa-IR"/>
        </w:rPr>
        <w:softHyphen/>
        <w:t>هایی است که مخاطب اصلی آن در درجه اول به حرفه</w:t>
      </w:r>
      <w:r w:rsidRPr="004E03A4">
        <w:rPr>
          <w:rFonts w:ascii="Times New Roman" w:eastAsia="Calibri" w:hAnsi="Times New Roman" w:cs="B Lotus" w:hint="cs"/>
          <w:sz w:val="28"/>
          <w:szCs w:val="28"/>
          <w:rtl/>
          <w:lang w:bidi="fa-IR"/>
        </w:rPr>
        <w:softHyphen/>
      </w:r>
      <w:r w:rsidRPr="004E03A4">
        <w:rPr>
          <w:rFonts w:ascii="Times New Roman" w:eastAsia="Calibri" w:hAnsi="Times New Roman" w:cs="B Lotus" w:hint="cs"/>
          <w:sz w:val="28"/>
          <w:szCs w:val="28"/>
          <w:rtl/>
          <w:lang w:bidi="fa-IR"/>
        </w:rPr>
        <w:softHyphen/>
        <w:t>مندان یک رشته و در ارتباط با مسئولیت</w:t>
      </w:r>
      <w:r w:rsidRPr="004E03A4">
        <w:rPr>
          <w:rFonts w:ascii="Times New Roman" w:eastAsia="Calibri" w:hAnsi="Times New Roman" w:cs="B Lotus" w:hint="cs"/>
          <w:sz w:val="28"/>
          <w:szCs w:val="28"/>
          <w:rtl/>
          <w:lang w:bidi="fa-IR"/>
        </w:rPr>
        <w:softHyphen/>
        <w:t>های حرفه</w:t>
      </w:r>
      <w:r w:rsidRPr="004E03A4">
        <w:rPr>
          <w:rFonts w:ascii="Times New Roman" w:eastAsia="Calibri" w:hAnsi="Times New Roman" w:cs="B Lotus" w:hint="cs"/>
          <w:sz w:val="28"/>
          <w:szCs w:val="28"/>
          <w:rtl/>
          <w:lang w:bidi="fa-IR"/>
        </w:rPr>
        <w:softHyphen/>
        <w:t>ای آنان است. علم اخلاق قرن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قبل از میلاد مسیح در مشاغل و حرف گوناگون وجود داشته است. اما تاریخ تدوین اولین اصول اخلاق حرفه</w:t>
      </w:r>
      <w:r w:rsidRPr="004E03A4">
        <w:rPr>
          <w:rFonts w:ascii="Times New Roman" w:eastAsia="Calibri" w:hAnsi="Times New Roman" w:cs="B Lotus" w:hint="cs"/>
          <w:sz w:val="28"/>
          <w:szCs w:val="28"/>
          <w:rtl/>
          <w:lang w:bidi="fa-IR"/>
        </w:rPr>
        <w:softHyphen/>
        <w:t>ای به حدود سیصد سال پیش از میلاد بر</w:t>
      </w:r>
      <w:r w:rsidRPr="004E03A4">
        <w:rPr>
          <w:rFonts w:ascii="Times New Roman" w:eastAsia="Calibri" w:hAnsi="Times New Roman" w:cs="B Lotus" w:hint="cs"/>
          <w:sz w:val="28"/>
          <w:szCs w:val="28"/>
          <w:rtl/>
          <w:lang w:bidi="fa-IR"/>
        </w:rPr>
        <w:softHyphen/>
        <w:t>می</w:t>
      </w:r>
      <w:r w:rsidRPr="004E03A4">
        <w:rPr>
          <w:rFonts w:ascii="Times New Roman" w:eastAsia="Calibri" w:hAnsi="Times New Roman" w:cs="B Lotus" w:hint="cs"/>
          <w:sz w:val="28"/>
          <w:szCs w:val="28"/>
          <w:rtl/>
          <w:lang w:bidi="fa-IR"/>
        </w:rPr>
        <w:softHyphen/>
        <w:t>گردد که متعلق به حرفه پزشکی می</w:t>
      </w:r>
      <w:r w:rsidRPr="004E03A4">
        <w:rPr>
          <w:rFonts w:ascii="Times New Roman" w:eastAsia="Calibri" w:hAnsi="Times New Roman" w:cs="B Lotus" w:hint="cs"/>
          <w:sz w:val="28"/>
          <w:szCs w:val="28"/>
          <w:rtl/>
          <w:lang w:bidi="fa-IR"/>
        </w:rPr>
        <w:softHyphen/>
        <w:t>باشد و به سوگند</w:t>
      </w:r>
      <w:r w:rsidRPr="004E03A4">
        <w:rPr>
          <w:rFonts w:ascii="Times New Roman" w:eastAsia="Calibri" w:hAnsi="Times New Roman" w:cs="B Lotus" w:hint="cs"/>
          <w:sz w:val="28"/>
          <w:szCs w:val="28"/>
          <w:rtl/>
          <w:lang w:bidi="fa-IR"/>
        </w:rPr>
        <w:softHyphen/>
        <w:t>نامه بقراط برمی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گردد، که در آن وظایف و مسئولیت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اخلاقی پزشکان مشخص‌شده بود. برخلاف نظام</w:t>
      </w:r>
      <w:r w:rsidRPr="004E03A4">
        <w:rPr>
          <w:rFonts w:ascii="Times New Roman" w:eastAsia="Calibri" w:hAnsi="Times New Roman" w:cs="B Lotus" w:hint="cs"/>
          <w:sz w:val="28"/>
          <w:szCs w:val="28"/>
          <w:rtl/>
          <w:lang w:bidi="fa-IR"/>
        </w:rPr>
        <w:softHyphen/>
        <w:t>های اخلاقی گذشته همچون نظام ارسطویی که در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اخلاق امری درونی و شخصی تلقی می</w:t>
      </w:r>
      <w:r w:rsidRPr="004E03A4">
        <w:rPr>
          <w:rFonts w:ascii="Times New Roman" w:eastAsia="Calibri" w:hAnsi="Times New Roman" w:cs="B Lotus" w:hint="cs"/>
          <w:sz w:val="28"/>
          <w:szCs w:val="28"/>
          <w:rtl/>
          <w:lang w:bidi="fa-IR"/>
        </w:rPr>
        <w:softHyphen/>
        <w:t>شد، امروزه مسئولیت</w:t>
      </w:r>
      <w:r w:rsidRPr="004E03A4">
        <w:rPr>
          <w:rFonts w:ascii="Times New Roman" w:eastAsia="Calibri" w:hAnsi="Times New Roman" w:cs="B Lotus" w:hint="cs"/>
          <w:sz w:val="28"/>
          <w:szCs w:val="28"/>
          <w:rtl/>
          <w:lang w:bidi="fa-IR"/>
        </w:rPr>
        <w:softHyphen/>
        <w:t>های اخلاقی از این امر فراتر رفته و به حیطه مناسبات بین</w:t>
      </w:r>
      <w:r w:rsidRPr="004E03A4">
        <w:rPr>
          <w:rFonts w:ascii="Times New Roman" w:eastAsia="Calibri" w:hAnsi="Times New Roman" w:cs="B Lotus" w:hint="cs"/>
          <w:sz w:val="28"/>
          <w:szCs w:val="28"/>
          <w:rtl/>
          <w:lang w:bidi="fa-IR"/>
        </w:rPr>
        <w:softHyphen/>
        <w:t>فردی، سازمانی و گروهی کشیده شده و در طیفی از مسئولیت</w:t>
      </w:r>
      <w:r w:rsidRPr="004E03A4">
        <w:rPr>
          <w:rFonts w:ascii="Times New Roman" w:eastAsia="Calibri" w:hAnsi="Times New Roman" w:cs="B Lotus" w:hint="cs"/>
          <w:sz w:val="28"/>
          <w:szCs w:val="28"/>
          <w:rtl/>
          <w:lang w:bidi="fa-IR"/>
        </w:rPr>
        <w:softHyphen/>
        <w:t>های فردی- شخصی تا مسئولیت</w:t>
      </w:r>
      <w:r w:rsidRPr="004E03A4">
        <w:rPr>
          <w:rFonts w:ascii="Times New Roman" w:eastAsia="Calibri" w:hAnsi="Times New Roman" w:cs="B Lotus" w:hint="cs"/>
          <w:sz w:val="28"/>
          <w:szCs w:val="28"/>
          <w:rtl/>
          <w:lang w:bidi="fa-IR"/>
        </w:rPr>
        <w:softHyphen/>
        <w:t>های فردی- شغلی و نیز مسئولیت</w:t>
      </w:r>
      <w:r w:rsidRPr="004E03A4">
        <w:rPr>
          <w:rFonts w:ascii="Times New Roman" w:eastAsia="Calibri" w:hAnsi="Times New Roman" w:cs="B Lotus" w:hint="cs"/>
          <w:sz w:val="28"/>
          <w:szCs w:val="28"/>
          <w:rtl/>
          <w:lang w:bidi="fa-IR"/>
        </w:rPr>
        <w:softHyphen/>
        <w:t xml:space="preserve">های سازمانی گسترده شده است. چنین تحولی را انقلاب کپرنیکی در اخلاق </w:t>
      </w:r>
      <w:r w:rsidRPr="004E03A4">
        <w:rPr>
          <w:rFonts w:ascii="Times New Roman" w:eastAsia="Calibri" w:hAnsi="Times New Roman" w:cs="B Lotus" w:hint="cs"/>
          <w:sz w:val="28"/>
          <w:szCs w:val="28"/>
          <w:rtl/>
          <w:lang w:bidi="fa-IR"/>
        </w:rPr>
        <w:lastRenderedPageBreak/>
        <w:t>نامیده</w:t>
      </w:r>
      <w:r w:rsidRPr="004E03A4">
        <w:rPr>
          <w:rFonts w:ascii="Times New Roman" w:eastAsia="Calibri" w:hAnsi="Times New Roman" w:cs="B Lotus" w:hint="cs"/>
          <w:sz w:val="28"/>
          <w:szCs w:val="28"/>
          <w:rtl/>
          <w:lang w:bidi="fa-IR"/>
        </w:rPr>
        <w:softHyphen/>
        <w:t>اند (قراملکی، 1382)؛ که نقطه عطفی در پیشینه مکاتب اخلاقی است. نتیجه چنین دیدگاه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هایی، پیدایش مفهوم اخلاق کاربردی است که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یکی از اقسام آن است. بنابراین خاستگاه مفهوم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از این دیدگاه سرچشمه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گیرد که اخلاق فراتر از مجموعه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از مسئولیت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فردی و شخصی است. به‌عبارت‌دیگر نظریه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پردازان و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مندانی که مایل به بحث در مورد اخلاق</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اند، بیش</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تر مفهوم حرفه را پذیرفته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اند و به‌طور ضمنی تائید نموده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اند که حوزه عملی و نظری رشته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 آنان قابلیت تبدیل‌شدن به یک حرفه را دارا است.</w:t>
      </w:r>
      <w:r w:rsidRPr="004E03A4">
        <w:rPr>
          <w:rFonts w:ascii="Times New Roman" w:eastAsia="Calibri" w:hAnsi="Times New Roman" w:cs="B Lotus" w:hint="cs"/>
          <w:sz w:val="28"/>
          <w:szCs w:val="28"/>
          <w:rtl/>
        </w:rPr>
        <w:t xml:space="preserve"> براي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پي بردن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پيوند</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ناگسستني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مفهوم</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حرفه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بااخلاق</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كافي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است</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پيشينه</w:t>
      </w:r>
      <w:r w:rsidRPr="004E03A4">
        <w:rPr>
          <w:rFonts w:ascii="Times New Roman" w:eastAsia="Calibri" w:hAnsi="Times New Roman" w:cs="B Lotus" w:hint="cs"/>
          <w:sz w:val="28"/>
          <w:szCs w:val="28"/>
          <w:rtl/>
        </w:rPr>
        <w:softHyphen/>
        <w:t>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پيدايش</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اصطلاح</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حرفه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در سده</w:t>
      </w:r>
      <w:r w:rsidRPr="004E03A4">
        <w:rPr>
          <w:rFonts w:ascii="Times New Roman" w:eastAsia="Calibri" w:hAnsi="Times New Roman" w:cs="B Lotus" w:hint="cs"/>
          <w:sz w:val="28"/>
          <w:szCs w:val="28"/>
          <w:rtl/>
        </w:rPr>
        <w:softHyphen/>
        <w:t>هاي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شانزدهم</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هفدهم</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ميلادي اوج</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دوران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اصلاح‌طلبی</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ديني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مراجعه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شود. در دوران اصلاح‌طلبی دینی، اصطلاح حرفه با این گزاره شکل‌گرفته که تحقق حرفه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 xml:space="preserve"> هر فرد، عالی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ترین شکل فعالیت اخلاقی است. به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عبارت روشن</w:t>
      </w:r>
      <w:r w:rsidRPr="004E03A4">
        <w:rPr>
          <w:rFonts w:ascii="Times New Roman" w:eastAsia="Calibri" w:hAnsi="Times New Roman" w:cs="B Lotus" w:hint="cs"/>
          <w:sz w:val="28"/>
          <w:szCs w:val="28"/>
          <w:rtl/>
        </w:rPr>
        <w:softHyphen/>
        <w:t>تر،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حرفه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بدو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پيدايش</w:t>
      </w:r>
      <w:r w:rsidRPr="004E03A4">
        <w:rPr>
          <w:rFonts w:ascii="Times New Roman" w:eastAsia="Calibri" w:hAnsi="Times New Roman" w:cs="B Lotus" w:hint="cs"/>
          <w:sz w:val="28"/>
          <w:szCs w:val="28"/>
          <w:rtl/>
        </w:rPr>
        <w:softHyphen/>
        <w:t>اش، از دیدگاه كساني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چون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لوتر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مبارز</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سرسخت</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سرسلسله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كوشش</w:t>
      </w:r>
      <w:r w:rsidRPr="004E03A4">
        <w:rPr>
          <w:rFonts w:ascii="Times New Roman" w:eastAsia="Calibri" w:hAnsi="Times New Roman" w:cs="B Lotus" w:hint="cs"/>
          <w:sz w:val="28"/>
          <w:szCs w:val="28"/>
          <w:rtl/>
        </w:rPr>
        <w:softHyphen/>
        <w:t>هاي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اصلاح‌طلبانه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ديني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اروپا</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به‌عنوان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توجيهي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اخلاقي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از</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فعاليت دنيوي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به‌کاررفته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است. اين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بدان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معناست</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كه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از</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آغاز،</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حرفه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با</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مفهوم</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اخلاق عجين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بوده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پذيرش</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مفهوم</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حرفه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معناي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پذيرش</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خودبه‌خودی</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اخلاق</w:t>
      </w:r>
      <w:r w:rsidRPr="004E03A4">
        <w:rPr>
          <w:rFonts w:ascii="Times New Roman" w:eastAsia="Calibri" w:hAnsi="Times New Roman" w:cs="B Lotus" w:hint="cs"/>
          <w:sz w:val="28"/>
          <w:szCs w:val="28"/>
          <w:rtl/>
        </w:rPr>
        <w:softHyphen/>
        <w:t>حرفه</w:t>
      </w:r>
      <w:r w:rsidRPr="004E03A4">
        <w:rPr>
          <w:rFonts w:ascii="Times New Roman" w:eastAsia="Calibri" w:hAnsi="Times New Roman" w:cs="B Lotus" w:hint="cs"/>
          <w:sz w:val="28"/>
          <w:szCs w:val="28"/>
          <w:rtl/>
        </w:rPr>
        <w:softHyphen/>
        <w:t>ای</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است.</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چنين پيشينه</w:t>
      </w:r>
      <w:r w:rsidRPr="004E03A4">
        <w:rPr>
          <w:rFonts w:ascii="Times New Roman" w:eastAsia="Calibri" w:hAnsi="Times New Roman" w:cs="B Lotus" w:hint="cs"/>
          <w:sz w:val="28"/>
          <w:szCs w:val="28"/>
          <w:rtl/>
        </w:rPr>
        <w:softHyphen/>
        <w:t>اي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تعاريف</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امروزين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از</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حرفه،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انعكاس</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قدرتمندي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دارد،</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و</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همواره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اخلاق،</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يك</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ركن اساسي</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در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تعاريف</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معتبر</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ارائه‌شده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از</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مفهوم</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حرفه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بوده</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است (وبر، 1371 : 75).</w:t>
      </w:r>
      <w:r w:rsidRPr="004E03A4">
        <w:rPr>
          <w:rFonts w:ascii="Times New Roman" w:eastAsia="Calibri" w:hAnsi="Times New Roman" w:cs="B Lotus"/>
          <w:sz w:val="28"/>
          <w:szCs w:val="28"/>
          <w:rtl/>
          <w:lang w:bidi="fa-IR"/>
        </w:rPr>
        <w:t xml:space="preserve"> </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tabs>
          <w:tab w:val="right" w:pos="171"/>
        </w:tabs>
        <w:bidi/>
        <w:spacing w:after="0" w:line="360" w:lineRule="auto"/>
        <w:jc w:val="both"/>
        <w:outlineLvl w:val="2"/>
        <w:rPr>
          <w:rFonts w:ascii="Times New Roman" w:eastAsia="Calibri" w:hAnsi="Times New Roman" w:cs="B Lotus"/>
          <w:bCs/>
          <w:sz w:val="28"/>
          <w:szCs w:val="28"/>
          <w:rtl/>
          <w:lang w:val="x-none" w:eastAsia="x-none"/>
        </w:rPr>
      </w:pPr>
      <w:bookmarkStart w:id="16" w:name="_Toc267607113"/>
      <w:r w:rsidRPr="004E03A4">
        <w:rPr>
          <w:rFonts w:ascii="Times New Roman" w:eastAsia="Calibri" w:hAnsi="Times New Roman" w:cs="B Lotus" w:hint="cs"/>
          <w:bCs/>
          <w:sz w:val="28"/>
          <w:szCs w:val="28"/>
          <w:rtl/>
          <w:lang w:val="x-none" w:eastAsia="x-none"/>
        </w:rPr>
        <w:t>2-1-6- عوامل</w:t>
      </w:r>
      <w:r w:rsidRPr="004E03A4">
        <w:rPr>
          <w:rFonts w:ascii="Times New Roman" w:eastAsia="Calibri" w:hAnsi="Times New Roman" w:cs="B Lotus"/>
          <w:bCs/>
          <w:sz w:val="28"/>
          <w:szCs w:val="28"/>
          <w:lang w:val="x-none" w:eastAsia="x-none"/>
        </w:rPr>
        <w:t xml:space="preserve"> </w:t>
      </w:r>
      <w:r w:rsidRPr="004E03A4">
        <w:rPr>
          <w:rFonts w:ascii="Times New Roman" w:eastAsia="Calibri" w:hAnsi="Times New Roman" w:cs="B Lotus" w:hint="cs"/>
          <w:bCs/>
          <w:sz w:val="28"/>
          <w:szCs w:val="28"/>
          <w:rtl/>
          <w:lang w:val="x-none" w:eastAsia="x-none"/>
        </w:rPr>
        <w:t>پايه</w:t>
      </w:r>
      <w:r w:rsidRPr="004E03A4">
        <w:rPr>
          <w:rFonts w:ascii="Times New Roman" w:eastAsia="Calibri" w:hAnsi="Times New Roman" w:cs="B Lotus"/>
          <w:bCs/>
          <w:sz w:val="28"/>
          <w:szCs w:val="28"/>
          <w:rtl/>
          <w:lang w:val="x-none" w:eastAsia="x-none"/>
        </w:rPr>
        <w:softHyphen/>
      </w:r>
      <w:r w:rsidRPr="004E03A4">
        <w:rPr>
          <w:rFonts w:ascii="Times New Roman" w:eastAsia="Calibri" w:hAnsi="Times New Roman" w:cs="B Lotus" w:hint="cs"/>
          <w:bCs/>
          <w:sz w:val="28"/>
          <w:szCs w:val="28"/>
          <w:rtl/>
          <w:lang w:val="x-none" w:eastAsia="x-none"/>
        </w:rPr>
        <w:t>اي</w:t>
      </w:r>
      <w:r w:rsidRPr="004E03A4">
        <w:rPr>
          <w:rFonts w:ascii="Times New Roman" w:eastAsia="Calibri" w:hAnsi="Times New Roman" w:cs="B Lotus"/>
          <w:bCs/>
          <w:sz w:val="28"/>
          <w:szCs w:val="28"/>
          <w:lang w:val="x-none" w:eastAsia="x-none"/>
        </w:rPr>
        <w:t xml:space="preserve"> </w:t>
      </w:r>
      <w:r w:rsidRPr="004E03A4">
        <w:rPr>
          <w:rFonts w:ascii="Times New Roman" w:eastAsia="Calibri" w:hAnsi="Times New Roman" w:cs="B Lotus" w:hint="cs"/>
          <w:bCs/>
          <w:sz w:val="28"/>
          <w:szCs w:val="28"/>
          <w:rtl/>
          <w:lang w:val="x-none" w:eastAsia="x-none"/>
        </w:rPr>
        <w:t>اخلاق</w:t>
      </w:r>
      <w:r w:rsidRPr="004E03A4">
        <w:rPr>
          <w:rFonts w:ascii="Times New Roman" w:eastAsia="Calibri" w:hAnsi="Times New Roman" w:cs="B Lotus"/>
          <w:bCs/>
          <w:sz w:val="28"/>
          <w:szCs w:val="28"/>
          <w:lang w:val="x-none" w:eastAsia="x-none"/>
        </w:rPr>
        <w:t xml:space="preserve"> </w:t>
      </w:r>
      <w:r w:rsidRPr="004E03A4">
        <w:rPr>
          <w:rFonts w:ascii="Times New Roman" w:eastAsia="Calibri" w:hAnsi="Times New Roman" w:cs="B Lotus" w:hint="cs"/>
          <w:bCs/>
          <w:sz w:val="28"/>
          <w:szCs w:val="28"/>
          <w:rtl/>
          <w:lang w:val="x-none" w:eastAsia="x-none"/>
        </w:rPr>
        <w:t>حرفه</w:t>
      </w:r>
      <w:r w:rsidRPr="004E03A4">
        <w:rPr>
          <w:rFonts w:ascii="Times New Roman" w:eastAsia="Calibri" w:hAnsi="Times New Roman" w:cs="B Lotus"/>
          <w:bCs/>
          <w:sz w:val="28"/>
          <w:szCs w:val="28"/>
          <w:rtl/>
          <w:lang w:val="x-none" w:eastAsia="x-none"/>
        </w:rPr>
        <w:softHyphen/>
      </w:r>
      <w:r w:rsidRPr="004E03A4">
        <w:rPr>
          <w:rFonts w:ascii="Times New Roman" w:eastAsia="Calibri" w:hAnsi="Times New Roman" w:cs="B Lotus" w:hint="cs"/>
          <w:bCs/>
          <w:sz w:val="28"/>
          <w:szCs w:val="28"/>
          <w:rtl/>
          <w:lang w:val="x-none" w:eastAsia="x-none"/>
        </w:rPr>
        <w:t>اي</w:t>
      </w:r>
      <w:bookmarkEnd w:id="16"/>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یکی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صاحب‌نظران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این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نظریه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زیونتس</w:t>
      </w:r>
      <w:r w:rsidRPr="004E03A4">
        <w:rPr>
          <w:rFonts w:ascii="Times New Roman" w:eastAsia="Calibri" w:hAnsi="Times New Roman" w:cs="B Lotus"/>
          <w:sz w:val="28"/>
          <w:szCs w:val="28"/>
          <w:vertAlign w:val="superscript"/>
          <w:rtl/>
          <w:lang w:bidi="fa-IR"/>
        </w:rPr>
        <w:footnoteReference w:id="17"/>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مقاله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عواملی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به‌منزلۀ</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عوامل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پایه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اي براي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برمی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شمارد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عبارت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2-1-6-1- استقلال</w:t>
      </w:r>
      <w:r w:rsidRPr="004E03A4">
        <w:rPr>
          <w:rFonts w:ascii="Times New Roman" w:eastAsia="Calibri" w:hAnsi="Times New Roman" w:cs="B Lotus"/>
          <w:b/>
          <w:bCs/>
          <w:sz w:val="28"/>
          <w:szCs w:val="28"/>
          <w:lang w:bidi="fa-IR"/>
        </w:rPr>
        <w:t xml:space="preserve"> </w:t>
      </w:r>
      <w:r w:rsidRPr="004E03A4">
        <w:rPr>
          <w:rFonts w:ascii="Times New Roman" w:eastAsia="Calibri" w:hAnsi="Times New Roman" w:cs="B Lotus" w:hint="cs"/>
          <w:b/>
          <w:bCs/>
          <w:sz w:val="28"/>
          <w:szCs w:val="28"/>
          <w:rtl/>
          <w:lang w:bidi="fa-IR"/>
        </w:rPr>
        <w:t>حرفه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اي</w:t>
      </w:r>
      <w:r w:rsidRPr="004E03A4">
        <w:rPr>
          <w:rFonts w:ascii="Times New Roman" w:eastAsia="Calibri" w:hAnsi="Times New Roman" w:cs="B Lotus"/>
          <w:b/>
          <w:bCs/>
          <w:sz w:val="28"/>
          <w:szCs w:val="28"/>
          <w:lang w:bidi="fa-IR"/>
        </w:rPr>
        <w:t xml:space="preserve"> </w:t>
      </w:r>
      <w:r w:rsidRPr="004E03A4">
        <w:rPr>
          <w:rFonts w:ascii="Times New Roman" w:eastAsia="Calibri" w:hAnsi="Times New Roman" w:cs="B Lotus" w:hint="cs"/>
          <w:b/>
          <w:bCs/>
          <w:sz w:val="28"/>
          <w:szCs w:val="28"/>
          <w:rtl/>
          <w:lang w:bidi="fa-IR"/>
        </w:rPr>
        <w:t>اخلاق</w:t>
      </w:r>
      <w:r w:rsidRPr="004E03A4">
        <w:rPr>
          <w:rFonts w:ascii="Times New Roman" w:eastAsia="Calibri" w:hAnsi="Times New Roman" w:cs="B Lotus"/>
          <w:b/>
          <w:bCs/>
          <w:sz w:val="28"/>
          <w:szCs w:val="28"/>
          <w:lang w:bidi="fa-IR"/>
        </w:rPr>
        <w:t xml:space="preserve"> </w:t>
      </w:r>
      <w:r w:rsidRPr="004E03A4">
        <w:rPr>
          <w:rFonts w:ascii="Times New Roman" w:eastAsia="Calibri" w:hAnsi="Times New Roman" w:cs="B Lotus" w:hint="cs"/>
          <w:b/>
          <w:bCs/>
          <w:sz w:val="28"/>
          <w:szCs w:val="28"/>
          <w:rtl/>
          <w:lang w:bidi="fa-IR"/>
        </w:rPr>
        <w:t>علمي</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lang w:bidi="fa-IR"/>
        </w:rPr>
        <w:t>این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عامل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مانند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نظام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دیگر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باید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منعکس‌کننده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هنجارهاي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درونی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حرفه 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احساس</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تعهد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سوي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اي</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نهادهاي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تخصصی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آن‌ها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باشد،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که 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قالب</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بایدها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نبایدهاي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آن‌ها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تحمیل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قبولانده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یا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گوشزد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شود.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براي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مثال، یک</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مدیر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باید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حرفۀ</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مسائلی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مانند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صداقت،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دقت،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قابل‌اعتماد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بودن،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گشوده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بودن 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فضاي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انتقاد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ارزیابی،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پرهیز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جزمیت،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احترام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زیردستان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اطرافیان،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توجه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حریم خصوصی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مسئله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حفظ</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اسرار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افراد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سرلوحۀ</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خویش</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قرار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دهد</w:t>
      </w:r>
      <w:r w:rsidRPr="004E03A4">
        <w:rPr>
          <w:rFonts w:ascii="Times New Roman" w:eastAsia="Calibri" w:hAnsi="Times New Roman" w:cs="B Lotus" w:hint="cs"/>
          <w:sz w:val="28"/>
          <w:szCs w:val="28"/>
          <w:rtl/>
        </w:rPr>
        <w:t>.</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rPr>
      </w:pP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2-1-6-2 - خودفهمي</w:t>
      </w:r>
      <w:r w:rsidRPr="004E03A4">
        <w:rPr>
          <w:rFonts w:ascii="Times New Roman" w:eastAsia="Calibri" w:hAnsi="Times New Roman" w:cs="B Lotus"/>
          <w:b/>
          <w:bCs/>
          <w:sz w:val="28"/>
          <w:szCs w:val="28"/>
          <w:lang w:bidi="fa-IR"/>
        </w:rPr>
        <w:t xml:space="preserve"> </w:t>
      </w:r>
      <w:r w:rsidRPr="004E03A4">
        <w:rPr>
          <w:rFonts w:ascii="Times New Roman" w:eastAsia="Calibri" w:hAnsi="Times New Roman" w:cs="B Lotus" w:hint="cs"/>
          <w:b/>
          <w:bCs/>
          <w:sz w:val="28"/>
          <w:szCs w:val="28"/>
          <w:rtl/>
          <w:lang w:bidi="fa-IR"/>
        </w:rPr>
        <w:t>حرفه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اي</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پایه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اساس</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خودفهمی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 افراد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تنها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فهمی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کار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فعالیت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اي خود،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فلسفه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نسبتش</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زندگی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مردم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درك</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نائل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آیند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 نتیجه،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مناسبات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طبیعت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جهان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پیرامون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نوعی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احساس</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درونی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تعهد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 آن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ارزش</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پیدا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کنند</w:t>
      </w:r>
      <w:r w:rsidRPr="004E03A4">
        <w:rPr>
          <w:rFonts w:ascii="Times New Roman" w:eastAsia="Calibri" w:hAnsi="Times New Roman" w:cs="B Lotus"/>
          <w:sz w:val="28"/>
          <w:szCs w:val="28"/>
          <w:lang w:bidi="fa-IR"/>
        </w:rPr>
        <w:t>.</w:t>
      </w:r>
      <w:r w:rsidRPr="004E03A4">
        <w:rPr>
          <w:rFonts w:ascii="Times New Roman" w:eastAsia="Calibri" w:hAnsi="Times New Roman" w:cs="B Lotus"/>
          <w:sz w:val="28"/>
          <w:szCs w:val="28"/>
          <w:rtl/>
          <w:lang w:bidi="fa-IR"/>
        </w:rPr>
        <w:t xml:space="preserve"> </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2-1-7-3 - عينيت</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گرايي،</w:t>
      </w:r>
      <w:r w:rsidRPr="004E03A4">
        <w:rPr>
          <w:rFonts w:ascii="Times New Roman" w:eastAsia="Calibri" w:hAnsi="Times New Roman" w:cs="B Lotus"/>
          <w:b/>
          <w:bCs/>
          <w:sz w:val="28"/>
          <w:szCs w:val="28"/>
          <w:lang w:bidi="fa-IR"/>
        </w:rPr>
        <w:t xml:space="preserve"> </w:t>
      </w:r>
      <w:r w:rsidRPr="004E03A4">
        <w:rPr>
          <w:rFonts w:ascii="Times New Roman" w:eastAsia="Calibri" w:hAnsi="Times New Roman" w:cs="B Lotus" w:hint="cs"/>
          <w:b/>
          <w:bCs/>
          <w:sz w:val="28"/>
          <w:szCs w:val="28"/>
          <w:rtl/>
          <w:lang w:bidi="fa-IR"/>
        </w:rPr>
        <w:t>بی‌طرفی</w:t>
      </w:r>
      <w:r w:rsidRPr="004E03A4">
        <w:rPr>
          <w:rFonts w:ascii="Times New Roman" w:eastAsia="Calibri" w:hAnsi="Times New Roman" w:cs="B Lotus"/>
          <w:b/>
          <w:bCs/>
          <w:sz w:val="28"/>
          <w:szCs w:val="28"/>
          <w:lang w:bidi="fa-IR"/>
        </w:rPr>
        <w:t xml:space="preserve"> </w:t>
      </w:r>
      <w:r w:rsidRPr="004E03A4">
        <w:rPr>
          <w:rFonts w:ascii="Times New Roman" w:eastAsia="Calibri" w:hAnsi="Times New Roman" w:cs="B Lotus" w:hint="cs"/>
          <w:b/>
          <w:bCs/>
          <w:sz w:val="28"/>
          <w:szCs w:val="28"/>
          <w:rtl/>
          <w:lang w:bidi="fa-IR"/>
        </w:rPr>
        <w:t>و</w:t>
      </w:r>
      <w:r w:rsidRPr="004E03A4">
        <w:rPr>
          <w:rFonts w:ascii="Times New Roman" w:eastAsia="Calibri" w:hAnsi="Times New Roman" w:cs="B Lotus"/>
          <w:b/>
          <w:bCs/>
          <w:sz w:val="28"/>
          <w:szCs w:val="28"/>
          <w:lang w:bidi="fa-IR"/>
        </w:rPr>
        <w:t xml:space="preserve"> </w:t>
      </w:r>
      <w:r w:rsidRPr="004E03A4">
        <w:rPr>
          <w:rFonts w:ascii="Times New Roman" w:eastAsia="Calibri" w:hAnsi="Times New Roman" w:cs="B Lotus" w:hint="cs"/>
          <w:b/>
          <w:bCs/>
          <w:sz w:val="28"/>
          <w:szCs w:val="28"/>
          <w:rtl/>
          <w:lang w:bidi="fa-IR"/>
        </w:rPr>
        <w:t>عدم</w:t>
      </w:r>
      <w:r w:rsidRPr="004E03A4">
        <w:rPr>
          <w:rFonts w:ascii="Times New Roman" w:eastAsia="Calibri" w:hAnsi="Times New Roman" w:cs="B Lotus"/>
          <w:b/>
          <w:bCs/>
          <w:sz w:val="28"/>
          <w:szCs w:val="28"/>
          <w:lang w:bidi="fa-IR"/>
        </w:rPr>
        <w:t xml:space="preserve"> </w:t>
      </w:r>
      <w:r w:rsidRPr="004E03A4">
        <w:rPr>
          <w:rFonts w:ascii="Times New Roman" w:eastAsia="Calibri" w:hAnsi="Times New Roman" w:cs="B Lotus" w:hint="cs"/>
          <w:b/>
          <w:bCs/>
          <w:sz w:val="28"/>
          <w:szCs w:val="28"/>
          <w:rtl/>
          <w:lang w:bidi="fa-IR"/>
        </w:rPr>
        <w:t>جانب‌داری</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lang w:bidi="fa-IR"/>
        </w:rPr>
      </w:pP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مهم‌ترین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اصول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اساسی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اغلب</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اسناد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مباحث</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مربوط</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حرفه‌ای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علمی مورد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تأیید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قرار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گیرد،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رعایت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عینیت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گرایی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بی‌طرفی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 فردي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را 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زندگی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شغلی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اش</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کار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گیرد،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نباید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جانب‌داری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غیرعقلانی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نسبت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منبعی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داراي صفات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غیراخلاقی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نشان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دهد</w:t>
      </w:r>
      <w:r w:rsidRPr="004E03A4">
        <w:rPr>
          <w:rFonts w:ascii="Times New Roman" w:eastAsia="Calibri" w:hAnsi="Times New Roman" w:cs="B Lotus"/>
          <w:sz w:val="28"/>
          <w:szCs w:val="28"/>
          <w:lang w:bidi="fa-IR"/>
        </w:rPr>
        <w:t>.</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lang w:bidi="fa-IR"/>
        </w:rPr>
      </w:pP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2-1-6-4 -  فراتر</w:t>
      </w:r>
      <w:r w:rsidRPr="004E03A4">
        <w:rPr>
          <w:rFonts w:ascii="Times New Roman" w:eastAsia="Calibri" w:hAnsi="Times New Roman" w:cs="B Lotus"/>
          <w:b/>
          <w:bCs/>
          <w:sz w:val="28"/>
          <w:szCs w:val="28"/>
          <w:lang w:bidi="fa-IR"/>
        </w:rPr>
        <w:t xml:space="preserve"> </w:t>
      </w:r>
      <w:r w:rsidRPr="004E03A4">
        <w:rPr>
          <w:rFonts w:ascii="Times New Roman" w:eastAsia="Calibri" w:hAnsi="Times New Roman" w:cs="B Lotus" w:hint="cs"/>
          <w:b/>
          <w:bCs/>
          <w:sz w:val="28"/>
          <w:szCs w:val="28"/>
          <w:rtl/>
          <w:lang w:bidi="fa-IR"/>
        </w:rPr>
        <w:t>رفتن</w:t>
      </w:r>
      <w:r w:rsidRPr="004E03A4">
        <w:rPr>
          <w:rFonts w:ascii="Times New Roman" w:eastAsia="Calibri" w:hAnsi="Times New Roman" w:cs="B Lotus"/>
          <w:b/>
          <w:bCs/>
          <w:sz w:val="28"/>
          <w:szCs w:val="28"/>
          <w:lang w:bidi="fa-IR"/>
        </w:rPr>
        <w:t xml:space="preserve"> </w:t>
      </w:r>
      <w:r w:rsidRPr="004E03A4">
        <w:rPr>
          <w:rFonts w:ascii="Times New Roman" w:eastAsia="Calibri" w:hAnsi="Times New Roman" w:cs="B Lotus" w:hint="cs"/>
          <w:b/>
          <w:bCs/>
          <w:sz w:val="28"/>
          <w:szCs w:val="28"/>
          <w:rtl/>
          <w:lang w:bidi="fa-IR"/>
        </w:rPr>
        <w:t>از</w:t>
      </w:r>
      <w:r w:rsidRPr="004E03A4">
        <w:rPr>
          <w:rFonts w:ascii="Times New Roman" w:eastAsia="Calibri" w:hAnsi="Times New Roman" w:cs="B Lotus"/>
          <w:b/>
          <w:bCs/>
          <w:sz w:val="28"/>
          <w:szCs w:val="28"/>
          <w:lang w:bidi="fa-IR"/>
        </w:rPr>
        <w:t xml:space="preserve"> </w:t>
      </w:r>
      <w:r w:rsidRPr="004E03A4">
        <w:rPr>
          <w:rFonts w:ascii="Times New Roman" w:eastAsia="Calibri" w:hAnsi="Times New Roman" w:cs="B Lotus" w:hint="cs"/>
          <w:b/>
          <w:bCs/>
          <w:sz w:val="28"/>
          <w:szCs w:val="28"/>
          <w:rtl/>
          <w:lang w:bidi="fa-IR"/>
        </w:rPr>
        <w:t>مفهوم</w:t>
      </w:r>
      <w:r w:rsidRPr="004E03A4">
        <w:rPr>
          <w:rFonts w:ascii="Times New Roman" w:eastAsia="Calibri" w:hAnsi="Times New Roman" w:cs="B Lotus"/>
          <w:b/>
          <w:bCs/>
          <w:sz w:val="28"/>
          <w:szCs w:val="28"/>
          <w:lang w:bidi="fa-IR"/>
        </w:rPr>
        <w:t xml:space="preserve"> </w:t>
      </w:r>
      <w:r w:rsidRPr="004E03A4">
        <w:rPr>
          <w:rFonts w:ascii="Times New Roman" w:eastAsia="Calibri" w:hAnsi="Times New Roman" w:cs="B Lotus" w:hint="cs"/>
          <w:b/>
          <w:bCs/>
          <w:sz w:val="28"/>
          <w:szCs w:val="28"/>
          <w:rtl/>
          <w:lang w:bidi="fa-IR"/>
        </w:rPr>
        <w:t>معيشتي</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تا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زمانی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فردي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درگیر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مسائل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فیزیولوژیکی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باشد،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توجه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مسائل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دیگر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کمرنگ</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خواهد بود.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معناي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عبور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مفهوم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معیشتی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عرصۀ</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ظهور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رسد. زمانی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که افراد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فعالیت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کسب‌وکار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سطح</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گذران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زندگی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مادي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فراتر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آیند، دست‌کم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سه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سطح</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دیگر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فعالیت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علم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فناوري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براي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آن‌ها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معنا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یابد.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احساس کارآیی،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اثربخشی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تولید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کیفیت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به‌عنوان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ارزش‌افزوده؛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احساس</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خدمت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مردم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 مفید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واقع‌شدن؛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احساس</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رهاسازي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طریق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بازتوزیع</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فرصت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نقد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قدرت (زیونتس، 2006، به نقل از امیری، 1389 : 139).</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tabs>
          <w:tab w:val="right" w:pos="171"/>
        </w:tabs>
        <w:bidi/>
        <w:spacing w:after="0" w:line="360" w:lineRule="auto"/>
        <w:jc w:val="both"/>
        <w:outlineLvl w:val="2"/>
        <w:rPr>
          <w:rFonts w:ascii="Times New Roman" w:eastAsia="Calibri" w:hAnsi="Times New Roman" w:cs="B Lotus"/>
          <w:bCs/>
          <w:sz w:val="28"/>
          <w:szCs w:val="28"/>
          <w:rtl/>
          <w:lang w:val="x-none" w:eastAsia="x-none"/>
        </w:rPr>
      </w:pPr>
      <w:bookmarkStart w:id="17" w:name="_Toc267607114"/>
      <w:r w:rsidRPr="004E03A4">
        <w:rPr>
          <w:rFonts w:ascii="Times New Roman" w:eastAsia="Calibri" w:hAnsi="Times New Roman" w:cs="B Lotus" w:hint="cs"/>
          <w:bCs/>
          <w:sz w:val="28"/>
          <w:szCs w:val="28"/>
          <w:rtl/>
          <w:lang w:val="x-none" w:eastAsia="x-none"/>
        </w:rPr>
        <w:t>2-1-7-  اخلاق حرفه</w:t>
      </w:r>
      <w:r w:rsidRPr="004E03A4">
        <w:rPr>
          <w:rFonts w:ascii="Times New Roman" w:eastAsia="Calibri" w:hAnsi="Times New Roman" w:cs="B Lotus"/>
          <w:bCs/>
          <w:sz w:val="28"/>
          <w:szCs w:val="28"/>
          <w:rtl/>
          <w:lang w:val="x-none" w:eastAsia="x-none"/>
        </w:rPr>
        <w:softHyphen/>
      </w:r>
      <w:r w:rsidRPr="004E03A4">
        <w:rPr>
          <w:rFonts w:ascii="Times New Roman" w:eastAsia="Calibri" w:hAnsi="Times New Roman" w:cs="B Lotus" w:hint="cs"/>
          <w:bCs/>
          <w:sz w:val="28"/>
          <w:szCs w:val="28"/>
          <w:rtl/>
          <w:lang w:val="x-none" w:eastAsia="x-none"/>
        </w:rPr>
        <w:t>ای از دیدگاه آموزه</w:t>
      </w:r>
      <w:r w:rsidRPr="004E03A4">
        <w:rPr>
          <w:rFonts w:ascii="Times New Roman" w:eastAsia="Calibri" w:hAnsi="Times New Roman" w:cs="B Lotus"/>
          <w:bCs/>
          <w:sz w:val="28"/>
          <w:szCs w:val="28"/>
          <w:rtl/>
          <w:lang w:val="x-none" w:eastAsia="x-none"/>
        </w:rPr>
        <w:softHyphen/>
      </w:r>
      <w:r w:rsidRPr="004E03A4">
        <w:rPr>
          <w:rFonts w:ascii="Times New Roman" w:eastAsia="Calibri" w:hAnsi="Times New Roman" w:cs="B Lotus" w:hint="cs"/>
          <w:bCs/>
          <w:sz w:val="28"/>
          <w:szCs w:val="28"/>
          <w:rtl/>
          <w:lang w:val="x-none" w:eastAsia="x-none"/>
        </w:rPr>
        <w:t>های اسلامی</w:t>
      </w:r>
      <w:bookmarkEnd w:id="17"/>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در حوزه دین به‌طور عام و در حرکت اصلاحی انبیاء به‌طور خاص، جایگاهی ویژه دارد؛ چه آن را به معنای «خلق‌وخوی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که به مسئولیت و الزامات اخلاق فرد در شغل او محدود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شود، بدانیم </w:t>
      </w:r>
      <w:r w:rsidRPr="004E03A4">
        <w:rPr>
          <w:rFonts w:ascii="Times New Roman" w:eastAsia="Calibri" w:hAnsi="Times New Roman" w:cs="Times New Roman" w:hint="cs"/>
          <w:sz w:val="28"/>
          <w:szCs w:val="28"/>
          <w:rtl/>
          <w:lang w:bidi="fa-IR"/>
        </w:rPr>
        <w:t>–</w:t>
      </w:r>
      <w:r w:rsidRPr="004E03A4">
        <w:rPr>
          <w:rFonts w:ascii="Times New Roman" w:eastAsia="Calibri" w:hAnsi="Times New Roman" w:cs="B Lotus" w:hint="cs"/>
          <w:sz w:val="28"/>
          <w:szCs w:val="28"/>
          <w:rtl/>
          <w:lang w:bidi="fa-IR"/>
        </w:rPr>
        <w:t>که این تعریف را تعریف حداقلی و سنتی از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نامند و یا آن را به معنای مسئولیت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اخلاقی بنگاه و سازمان فرض کنیم که همه ابعاد سازمان و اخلاقیات شغلی را در برمی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گیرد و در برابر دانشی که از مسائل اخلاق</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در کسب‌وکار بحث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کند، قرار دارد. درواقع در آموزه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دینی موضوعات فراوانی درباره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به چشم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خورد. در دعوت انبیاء سخن از این مقوله بسیار است. مانند این آیه قرآن که شعیب (ع) خطاب به قوم خود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گوید:«.</w:t>
      </w:r>
      <w:r w:rsidRPr="004E03A4">
        <w:rPr>
          <w:rFonts w:ascii="Times New Roman" w:eastAsia="Calibri" w:hAnsi="Times New Roman" w:cs="B Lotus" w:hint="cs"/>
          <w:b/>
          <w:bCs/>
          <w:sz w:val="28"/>
          <w:szCs w:val="28"/>
          <w:rtl/>
          <w:lang w:bidi="fa-IR"/>
        </w:rPr>
        <w:t>..فاوفوا الکیل و المیزان و لا تبخسو الناس اشیاءهم و لانفسدو فی الارض بعد اصلاحها ذلکم خیر لکم</w:t>
      </w:r>
      <w:r w:rsidRPr="004E03A4">
        <w:rPr>
          <w:rFonts w:ascii="Times New Roman" w:eastAsia="Calibri" w:hAnsi="Times New Roman" w:cs="B Lotus"/>
          <w:b/>
          <w:bCs/>
          <w:sz w:val="28"/>
          <w:szCs w:val="28"/>
          <w:vertAlign w:val="superscript"/>
          <w:rtl/>
          <w:lang w:bidi="fa-IR"/>
        </w:rPr>
        <w:footnoteReference w:id="18"/>
      </w:r>
      <w:r w:rsidRPr="004E03A4">
        <w:rPr>
          <w:rFonts w:ascii="Times New Roman" w:eastAsia="Calibri" w:hAnsi="Times New Roman" w:cs="B Lotus" w:hint="cs"/>
          <w:b/>
          <w:bCs/>
          <w:sz w:val="28"/>
          <w:szCs w:val="28"/>
          <w:rtl/>
          <w:lang w:bidi="fa-IR"/>
        </w:rPr>
        <w:t xml:space="preserve">..». </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حضرت علی (ع) بارها در نامه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هایش به مالک اشتر به برگزیدن مسئولان و کارگزاران بااخلاق و شایسته تأکید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فرماید و مشاهده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شود که امام بیش از هر چیز بر اخلاق اداری تأکید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کنند و آن را ملاک و معیار معرفی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نمایند. در منظر ایشان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چه مایه برتری آدمیان و سبب تعالی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شود، کاربرد کرامت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اخلاقی است و استفاده از این کرامت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در اداره امور نقش اساسی دارد. از حضرت علی (ع) روایت‌شده که فرمودند: بر شما باد به مکارم اخلاق که آن سبب والایی است ( دلشاد تهرانی، 1379: 34-33).</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ازجمله اصول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که از منظر</w:t>
      </w:r>
      <w:r w:rsidRPr="004E03A4">
        <w:rPr>
          <w:rFonts w:ascii="Times New Roman" w:eastAsia="Calibri" w:hAnsi="Times New Roman" w:cs="B Lotus"/>
          <w:sz w:val="28"/>
          <w:szCs w:val="28"/>
          <w:rtl/>
          <w:lang w:bidi="fa-IR"/>
        </w:rPr>
        <w:t xml:space="preserve"> </w:t>
      </w:r>
      <w:r w:rsidRPr="004E03A4">
        <w:rPr>
          <w:rFonts w:ascii="Times New Roman" w:eastAsia="Calibri" w:hAnsi="Times New Roman" w:cs="B Lotus" w:hint="cs"/>
          <w:sz w:val="28"/>
          <w:szCs w:val="28"/>
          <w:rtl/>
          <w:lang w:bidi="fa-IR"/>
        </w:rPr>
        <w:t>آموزه‌های اسلامی مهم قلمداد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شود،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توان به این موارد اشاره کرد: امانت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داری، اصل خدمت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گذاری، مسئولیت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پذیری، اصل انضباط کاری، اصل پیگیری، اصل مهرورزی، اصل رفق</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ورزی و مدارا، اصل خوش</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رفتاری و نیکوکاری و فروتنی، اصل بردباری، اصل دادورزی، اصل نفی خودکامی، اصل استقلال و آزادی، نفی کم</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فروشی. و همچنین می</w:t>
      </w:r>
      <w:r w:rsidRPr="004E03A4">
        <w:rPr>
          <w:rFonts w:ascii="Times New Roman" w:eastAsia="Calibri" w:hAnsi="Times New Roman" w:cs="B Lotus" w:hint="cs"/>
          <w:sz w:val="28"/>
          <w:szCs w:val="28"/>
          <w:rtl/>
          <w:lang w:bidi="fa-IR"/>
        </w:rPr>
        <w:softHyphen/>
        <w:t>توان به اصول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مشاوران از منظر آموزه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اسلامی، به این موارد اشاره کرد: صداقت و راستی، امانت</w:t>
      </w:r>
      <w:r w:rsidRPr="004E03A4">
        <w:rPr>
          <w:rFonts w:ascii="Times New Roman" w:eastAsia="Calibri" w:hAnsi="Times New Roman" w:cs="B Lotus" w:hint="cs"/>
          <w:sz w:val="28"/>
          <w:szCs w:val="28"/>
          <w:rtl/>
          <w:lang w:bidi="fa-IR"/>
        </w:rPr>
        <w:softHyphen/>
        <w:t>داری، مسئولیت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پذیری، توجه به کرامت انسانی و احترام به مددجو خلاصه کرد. (قراملکی، 1388: 181).</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 با توجه به این مطالب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توان چنین نتیجه گرفت که در منابع دین اسلام و علی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الخصوص قرآن و نهج</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البلاغه به همه بایدها و نبایدها و الزامات زندگی فردی و اجتماعی پرداخته‌شده است. درواقع اصول و بسترهای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که به نظر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رسد بحث نسبتاً جدیدی در مشاغل و در ادارات و سازمان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ها </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باشد، حدود هزار و چهارصد سال پیش توسط دین اسلام موردتوجه دقیق قرارگرفته است و پیداست که در هر موردی با رجوع به کتاب</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و منابع دین مبین اسلام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توان به پاسخ</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تخصصی و کارشناسانه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دست یافت.</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tabs>
          <w:tab w:val="right" w:pos="171"/>
        </w:tabs>
        <w:bidi/>
        <w:spacing w:after="0" w:line="360" w:lineRule="auto"/>
        <w:jc w:val="both"/>
        <w:outlineLvl w:val="2"/>
        <w:rPr>
          <w:rFonts w:ascii="Times New Roman" w:eastAsia="Calibri" w:hAnsi="Times New Roman" w:cs="B Lotus"/>
          <w:bCs/>
          <w:sz w:val="28"/>
          <w:szCs w:val="28"/>
          <w:rtl/>
          <w:lang w:val="x-none" w:eastAsia="x-none"/>
        </w:rPr>
      </w:pPr>
      <w:bookmarkStart w:id="18" w:name="_Toc267607115"/>
      <w:r w:rsidRPr="004E03A4">
        <w:rPr>
          <w:rFonts w:ascii="Times New Roman" w:eastAsia="Calibri" w:hAnsi="Times New Roman" w:cs="B Lotus" w:hint="cs"/>
          <w:bCs/>
          <w:sz w:val="28"/>
          <w:szCs w:val="28"/>
          <w:rtl/>
          <w:lang w:val="x-none" w:eastAsia="x-none"/>
        </w:rPr>
        <w:t>2-1-8-  ملاک نهایی اخلاق حرفه</w:t>
      </w:r>
      <w:r w:rsidRPr="004E03A4">
        <w:rPr>
          <w:rFonts w:ascii="Times New Roman" w:eastAsia="Calibri" w:hAnsi="Times New Roman" w:cs="B Lotus"/>
          <w:bCs/>
          <w:sz w:val="28"/>
          <w:szCs w:val="28"/>
          <w:rtl/>
          <w:lang w:val="x-none" w:eastAsia="x-none"/>
        </w:rPr>
        <w:softHyphen/>
      </w:r>
      <w:r w:rsidRPr="004E03A4">
        <w:rPr>
          <w:rFonts w:ascii="Times New Roman" w:eastAsia="Calibri" w:hAnsi="Times New Roman" w:cs="B Lotus" w:hint="cs"/>
          <w:bCs/>
          <w:sz w:val="28"/>
          <w:szCs w:val="28"/>
          <w:rtl/>
          <w:lang w:val="x-none" w:eastAsia="x-none"/>
        </w:rPr>
        <w:t>ای از دیدگاه اسلام</w:t>
      </w:r>
      <w:bookmarkEnd w:id="18"/>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ملاک نهایی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امری است که در توجیه و اثبات تمام توصیه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اخلاقی به‌منزله کمال برهان اخذ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شود و خود محتاج توجیه و اثبات نیست. همان‌گونه که به‌منزله آخرین غایت و آرمان رفتار اخلاقی نیز اخذ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شود. فیلسوفان اخلاق در باب ملاک نهایی اخلاق نزاع فراوان دارند. بر مبنای نظام اخلاق اسلام ملاک نهایی اخلاق، خداست و هر رفتاری که مقرب به او باشد، فضیلت است و هدف نهایی تخلق، تقرب به اوست و چنین ملاکی حسن فعل را تأمین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کند و حسن فاعلی را تضمین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کند (قراملکی،1388: 181). در اندیشه توحیدی امیر مومنان علی (ع) ایمان به حقیقت هستی و باورهای دینی در اصلاح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نقشی مبنایی دارد. ازاین‌رو، آن حضرت در فرمان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حکومتی و دستورالعمل</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اداری خود، بر یاد حق و یاد معاد تأکید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فرمایند و کارگزاران و کارکنان دستگاه اداری خود را با توجه بخشیدن به حاضر و ناظر حقیقی و یادآوردن حسابرسی دقیق الهی به پایبندی به اصول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فرامی‌خواند،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که به خدای متعال ایمان دارد و خود را در محضر او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بیند، بی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گمان پای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بند آداب اخلاقی و رفتار انسانی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گردد. آن‌که معاد را باور دارد و حساب‌وکتاب دقیق الهی را بر کردار و رفتار خود حاکم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داند، بی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گمان به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چه از او صادر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شود، توجیهی دقیق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نماید که حسابرسی آن عالم را از حسابرسی این عالم به‌مراتب سخت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تر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داند. امیر مؤمنان علی (ع) به صراحت رفتار و کردار مبتنی بر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را بر یاد معاد بنیان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کند و به مالک اشتر سفارش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نماید که بازگشت به‌سوی پروردگار را بسیار به یادآورید تا بتوانید درست عمل نمایید و از بی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انصافی و ستمگری و از تندی و سرکشی خود را به دور نگه‌دارید. در اندیشه و سیره اداری امیر</w:t>
      </w:r>
      <w:r w:rsidRPr="004E03A4">
        <w:rPr>
          <w:rFonts w:ascii="Times New Roman" w:eastAsia="Calibri" w:hAnsi="Times New Roman" w:cs="B Lotus" w:hint="cs"/>
          <w:i/>
          <w:iCs/>
          <w:sz w:val="28"/>
          <w:szCs w:val="28"/>
          <w:rtl/>
          <w:lang w:bidi="fa-IR"/>
        </w:rPr>
        <w:t xml:space="preserve"> </w:t>
      </w:r>
      <w:r w:rsidRPr="004E03A4">
        <w:rPr>
          <w:rFonts w:ascii="Times New Roman" w:eastAsia="Calibri" w:hAnsi="Times New Roman" w:cs="B Lotus" w:hint="cs"/>
          <w:sz w:val="28"/>
          <w:szCs w:val="28"/>
          <w:rtl/>
          <w:lang w:bidi="fa-IR"/>
        </w:rPr>
        <w:t>مؤمنان علی (ع) پایبندی به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مهم</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ترین  جایگاه را دارد که بدون آن نظام اداری سامانی انسانی تحقق نخواهد یافت (دلشاد تهرانی، 1379: 40)/</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باورهای دینی از دو جهت در افزایش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تأثیر دارد، از یک سو، وقتی انسان به معاد و عالم باقی ایمان داشته باشد، نیازی نمی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بیند که در این دنیای فانی با فریب</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کاری و خیانت و ستمگری و تکبر برای خود موقعیت و مقامی کسب کند و چند صباحی بعد رهایش کند و به دیار دیگر برود، و از سوی دیگر افرادی که به خدا ایمان دارند و او را همواره  حاضر و ناظر بر اعمال و رفتار خود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دانند در محضر خدا گناهی مرتکب نمی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شوند و در مسئولیت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هایشان امانت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دار، متواضع، صبور، خوش</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خلق  هستند و این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خود پایه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ایجاد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است.</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براي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تعیین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مؤلفه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کاربردي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اي (اسلامی) </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توان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اصول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راهبردي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اسلام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استفاده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کرد؛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اصول راهبردي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اصلی 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اسلام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عبارت‌اند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 احترام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اصیل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نامشروط</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انسان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رعایت آزادي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انسان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برقراري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عدالت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مورد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انسان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امانت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ورزي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رفتار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بینش</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شخصی. 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نظام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اداري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جمهوري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اسلامی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باید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هویت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اسلامی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داشته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باشد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 مبتنی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اسلامی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شکل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بگیرد.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براي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داشتن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هویت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اسلامی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 کشورمان،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چهار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دلیل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توان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اشاره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کرد: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الف) ازلحاظ</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فرهنگی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دلیل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وابستگی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توده مردم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کشورمان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نظام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عقیدتی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اسلام؛ ب)</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ازلحاظ</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دینی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دلیل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جداناپذیري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دین 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متن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دین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اسلام؛ ج) نیاز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پویایی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درون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فرهنگ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اسلامی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توجه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مواجه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 چالش</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جهانی‌شدن؛ د) ازلحاظ</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نظام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حکومتی،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الزام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حکومت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دین‌مدار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نظام حکومت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دینی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ازلحاظ</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قانونی،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تأکید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قانون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اساسی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اصل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هشتم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تصویب قوانین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اسلامی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کشور.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نظام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اسلامی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به‌گونه‌ای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درهم‌آمیخته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تفکیک</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ناپذیر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زیرا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این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نظام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ملاك</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نهایی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نهایت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سعادت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بشري،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الله 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انسان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مقام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خلیفه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جانشین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الهی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زمین،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محور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توجهات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بدین معنا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خشنودي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انسان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خدمت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موجب</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رضایت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تقرب</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خداوند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می‌شود؛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ازاین‌رو،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نظام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اسلامی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توجه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ملاك</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نهایی،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درصدد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ارائه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دستورالعمل</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 آیین‌نامه‌های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سطح</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حرفه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زندگی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اجتماعی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همچنین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نظر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گرفتن پیشرفت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مادي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جهت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بهبود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زندگی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انسان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زمینۀ</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سعادت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کمال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حقیقی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بشر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را فراهم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آورد. درباره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مورد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اخیر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باید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گفت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اسلامی،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ملاك</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نهایی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همانا خواست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خداوند،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خیر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مطلق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 مهم</w:t>
      </w:r>
      <w:r w:rsidRPr="004E03A4">
        <w:rPr>
          <w:rFonts w:ascii="Times New Roman" w:eastAsia="Calibri" w:hAnsi="Times New Roman" w:cs="B Lotus"/>
          <w:sz w:val="28"/>
          <w:szCs w:val="28"/>
          <w:lang w:bidi="fa-IR"/>
        </w:rPr>
        <w:softHyphen/>
      </w:r>
      <w:r w:rsidRPr="004E03A4">
        <w:rPr>
          <w:rFonts w:ascii="Times New Roman" w:eastAsia="Calibri" w:hAnsi="Times New Roman" w:cs="B Lotus" w:hint="cs"/>
          <w:sz w:val="28"/>
          <w:szCs w:val="28"/>
          <w:rtl/>
          <w:lang w:bidi="fa-IR"/>
        </w:rPr>
        <w:t>ترین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اصول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راهبردي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توانند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منشأ شکل</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گیري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مؤلفه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کاربردي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اسلامی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شوند،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عبارت‌اند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الف) کرامت انسانی؛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 xml:space="preserve">ب) </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آزادي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فردي؛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 xml:space="preserve">ج) </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عدالت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اجتماعی</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مفهوم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عام،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قرار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دادن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امري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جایگاه شایسته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 xml:space="preserve">د) </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امانت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ورزي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سطح</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امانتداري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بینش</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امانت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نگري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این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بین،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اصل چهارم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مهم‌ترین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اصل(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اصل الاصول)</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 ( امیری و همکاران، 1389: 143).</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tabs>
          <w:tab w:val="right" w:pos="171"/>
        </w:tabs>
        <w:bidi/>
        <w:spacing w:after="0" w:line="360" w:lineRule="auto"/>
        <w:jc w:val="both"/>
        <w:outlineLvl w:val="2"/>
        <w:rPr>
          <w:rFonts w:ascii="Times New Roman" w:eastAsia="Calibri" w:hAnsi="Times New Roman" w:cs="B Lotus"/>
          <w:bCs/>
          <w:sz w:val="28"/>
          <w:szCs w:val="28"/>
          <w:rtl/>
          <w:lang w:val="x-none" w:eastAsia="x-none"/>
        </w:rPr>
      </w:pPr>
      <w:bookmarkStart w:id="19" w:name="_Toc267607116"/>
      <w:r w:rsidRPr="004E03A4">
        <w:rPr>
          <w:rFonts w:ascii="Times New Roman" w:eastAsia="Calibri" w:hAnsi="Times New Roman" w:cs="B Lotus" w:hint="cs"/>
          <w:bCs/>
          <w:sz w:val="28"/>
          <w:szCs w:val="28"/>
          <w:rtl/>
          <w:lang w:val="x-none" w:eastAsia="x-none"/>
        </w:rPr>
        <w:t xml:space="preserve">2-1-9- تاریخچه اخلاق </w:t>
      </w:r>
      <w:r w:rsidRPr="004E03A4">
        <w:rPr>
          <w:rFonts w:ascii="Times New Roman" w:eastAsia="Calibri" w:hAnsi="Times New Roman" w:cs="B Lotus"/>
          <w:bCs/>
          <w:sz w:val="28"/>
          <w:szCs w:val="28"/>
          <w:rtl/>
          <w:lang w:val="x-none" w:eastAsia="x-none"/>
        </w:rPr>
        <w:t>حرفه‌ا</w:t>
      </w:r>
      <w:r w:rsidRPr="004E03A4">
        <w:rPr>
          <w:rFonts w:ascii="Times New Roman" w:eastAsia="Calibri" w:hAnsi="Times New Roman" w:cs="B Lotus" w:hint="cs"/>
          <w:bCs/>
          <w:sz w:val="28"/>
          <w:szCs w:val="28"/>
          <w:rtl/>
          <w:lang w:val="x-none" w:eastAsia="x-none"/>
        </w:rPr>
        <w:t>ی مشاوران</w:t>
      </w:r>
      <w:bookmarkEnd w:id="19"/>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i/>
          <w:iCs/>
          <w:sz w:val="28"/>
          <w:szCs w:val="28"/>
          <w:rtl/>
          <w:lang w:bidi="fa-IR"/>
        </w:rPr>
      </w:pPr>
      <w:r w:rsidRPr="004E03A4">
        <w:rPr>
          <w:rFonts w:ascii="Times New Roman" w:eastAsia="Calibri" w:hAnsi="Times New Roman" w:cs="B Lotus" w:hint="cs"/>
          <w:sz w:val="28"/>
          <w:szCs w:val="28"/>
          <w:rtl/>
        </w:rPr>
        <w:t>تاریخچه شکل</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گیری اخلاق حرفه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ای و کمیته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های اخلاقی در زمینه مشاوره به سال 1961 برمی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گردد. یعنی زمانی که انجمن مشاوره آمریکا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sz w:val="28"/>
          <w:szCs w:val="28"/>
        </w:rPr>
        <w:t xml:space="preserve">(ACA) </w:t>
      </w:r>
      <w:r w:rsidRPr="004E03A4">
        <w:rPr>
          <w:rFonts w:ascii="Times New Roman" w:eastAsia="Calibri" w:hAnsi="Times New Roman" w:cs="B Lotus"/>
          <w:sz w:val="28"/>
          <w:szCs w:val="28"/>
          <w:vertAlign w:val="superscript"/>
        </w:rPr>
        <w:footnoteReference w:id="19"/>
      </w:r>
      <w:r w:rsidRPr="004E03A4">
        <w:rPr>
          <w:rFonts w:ascii="Times New Roman" w:eastAsia="Calibri" w:hAnsi="Times New Roman" w:cs="B Lotus" w:hint="cs"/>
          <w:sz w:val="28"/>
          <w:szCs w:val="28"/>
          <w:rtl/>
        </w:rPr>
        <w:t xml:space="preserve"> اصول اخلاقی را در سال 1961 برای اولین بار منتشر کرد و تا به امروز آن را پنج مورد تجدید</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نظر قرار داده و آخرین نسخه آن مربوط به سال 2005 میلادی است. انجمن روان</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 xml:space="preserve">شناسی آمریکا </w:t>
      </w:r>
      <w:r w:rsidRPr="004E03A4">
        <w:rPr>
          <w:rFonts w:ascii="Times New Roman" w:eastAsia="Calibri" w:hAnsi="Times New Roman" w:cs="B Lotus"/>
          <w:sz w:val="28"/>
          <w:szCs w:val="28"/>
        </w:rPr>
        <w:t>APA</w:t>
      </w:r>
      <w:r w:rsidRPr="004E03A4">
        <w:rPr>
          <w:rFonts w:ascii="Times New Roman" w:eastAsia="Calibri" w:hAnsi="Times New Roman" w:cs="B Lotus" w:hint="cs"/>
          <w:sz w:val="28"/>
          <w:szCs w:val="28"/>
          <w:rtl/>
        </w:rPr>
        <w:t xml:space="preserve">  اولین اصول اخلاقی را در سال 1953 ارائه کرد. هدف اساسی از تهیه این نظام</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نامه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ها، راهنمایی متخصصان در معمولی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ترین تصمیم</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گیری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ها در کار مشاوره و روان</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درمانی و مشخص کردن استاندارد</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ها، اصول و اهداف اخلاق حرفه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ای است (حسینیان، 1385 :13-14).</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i/>
          <w:iCs/>
          <w:sz w:val="28"/>
          <w:szCs w:val="28"/>
          <w:rtl/>
          <w:lang w:bidi="fa-IR"/>
        </w:rPr>
      </w:pP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i/>
          <w:iCs/>
          <w:sz w:val="28"/>
          <w:szCs w:val="28"/>
          <w:rtl/>
          <w:lang w:bidi="fa-IR"/>
        </w:rPr>
      </w:pP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i/>
          <w:iCs/>
          <w:sz w:val="28"/>
          <w:szCs w:val="28"/>
          <w:rtl/>
          <w:lang w:bidi="fa-IR"/>
        </w:rPr>
      </w:pPr>
    </w:p>
    <w:p w:rsidR="00AD5B9C" w:rsidRPr="004E03A4" w:rsidRDefault="00AD5B9C" w:rsidP="004E03A4">
      <w:pPr>
        <w:widowControl w:val="0"/>
        <w:tabs>
          <w:tab w:val="right" w:pos="171"/>
        </w:tabs>
        <w:bidi/>
        <w:spacing w:after="0" w:line="360" w:lineRule="auto"/>
        <w:jc w:val="both"/>
        <w:outlineLvl w:val="2"/>
        <w:rPr>
          <w:rFonts w:ascii="Times New Roman" w:eastAsia="Calibri" w:hAnsi="Times New Roman" w:cs="B Lotus"/>
          <w:bCs/>
          <w:sz w:val="28"/>
          <w:szCs w:val="28"/>
          <w:rtl/>
          <w:lang w:val="x-none" w:eastAsia="x-none"/>
        </w:rPr>
      </w:pPr>
      <w:bookmarkStart w:id="20" w:name="_Toc378024919"/>
      <w:bookmarkStart w:id="21" w:name="_Toc378025081"/>
      <w:bookmarkStart w:id="22" w:name="_Toc378025124"/>
      <w:bookmarkStart w:id="23" w:name="_Toc267607117"/>
      <w:r w:rsidRPr="004E03A4">
        <w:rPr>
          <w:rFonts w:ascii="Times New Roman" w:eastAsia="Calibri" w:hAnsi="Times New Roman" w:cs="B Lotus" w:hint="cs"/>
          <w:bCs/>
          <w:sz w:val="28"/>
          <w:szCs w:val="28"/>
          <w:rtl/>
          <w:lang w:val="x-none" w:eastAsia="x-none"/>
        </w:rPr>
        <w:t>2-1-10-  اصول اخلاق حرفه</w:t>
      </w:r>
      <w:r w:rsidRPr="004E03A4">
        <w:rPr>
          <w:rFonts w:ascii="Times New Roman" w:eastAsia="Calibri" w:hAnsi="Times New Roman" w:cs="B Lotus"/>
          <w:bCs/>
          <w:sz w:val="28"/>
          <w:szCs w:val="28"/>
          <w:rtl/>
          <w:lang w:val="x-none" w:eastAsia="x-none"/>
        </w:rPr>
        <w:softHyphen/>
      </w:r>
      <w:r w:rsidRPr="004E03A4">
        <w:rPr>
          <w:rFonts w:ascii="Times New Roman" w:eastAsia="Calibri" w:hAnsi="Times New Roman" w:cs="B Lotus" w:hint="cs"/>
          <w:bCs/>
          <w:sz w:val="28"/>
          <w:szCs w:val="28"/>
          <w:rtl/>
          <w:lang w:val="x-none" w:eastAsia="x-none"/>
        </w:rPr>
        <w:t>ای</w:t>
      </w:r>
      <w:r w:rsidRPr="004E03A4">
        <w:rPr>
          <w:rFonts w:ascii="Times New Roman" w:eastAsia="Calibri" w:hAnsi="Times New Roman" w:cs="B Lotus" w:hint="cs"/>
          <w:bCs/>
          <w:sz w:val="28"/>
          <w:szCs w:val="28"/>
          <w:rtl/>
          <w:lang w:val="x-none" w:eastAsia="x-none"/>
        </w:rPr>
        <w:softHyphen/>
        <w:t xml:space="preserve"> مشاوران و روان</w:t>
      </w:r>
      <w:r w:rsidRPr="004E03A4">
        <w:rPr>
          <w:rFonts w:ascii="Times New Roman" w:eastAsia="Calibri" w:hAnsi="Times New Roman" w:cs="B Lotus" w:hint="cs"/>
          <w:bCs/>
          <w:sz w:val="28"/>
          <w:szCs w:val="28"/>
          <w:rtl/>
          <w:lang w:val="x-none" w:eastAsia="x-none"/>
        </w:rPr>
        <w:softHyphen/>
        <w:t>شناسان</w:t>
      </w:r>
      <w:bookmarkEnd w:id="20"/>
      <w:bookmarkEnd w:id="21"/>
      <w:bookmarkEnd w:id="22"/>
      <w:bookmarkEnd w:id="23"/>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رعایت اصول و ملاک</w:t>
      </w:r>
      <w:r w:rsidRPr="004E03A4">
        <w:rPr>
          <w:rFonts w:ascii="Times New Roman" w:eastAsia="Calibri" w:hAnsi="Times New Roman" w:cs="B Lotus" w:hint="cs"/>
          <w:sz w:val="28"/>
          <w:szCs w:val="28"/>
          <w:rtl/>
          <w:lang w:bidi="fa-IR"/>
        </w:rPr>
        <w:softHyphen/>
        <w:t>های اخلاقی به جامعه تضمین می</w:t>
      </w:r>
      <w:r w:rsidRPr="004E03A4">
        <w:rPr>
          <w:rFonts w:ascii="Times New Roman" w:eastAsia="Calibri" w:hAnsi="Times New Roman" w:cs="B Lotus" w:hint="cs"/>
          <w:sz w:val="28"/>
          <w:szCs w:val="28"/>
          <w:rtl/>
          <w:lang w:bidi="fa-IR"/>
        </w:rPr>
        <w:softHyphen/>
        <w:t>دهد که خدمات مشاوره</w:t>
      </w:r>
      <w:r w:rsidRPr="004E03A4">
        <w:rPr>
          <w:rFonts w:ascii="Times New Roman" w:eastAsia="Calibri" w:hAnsi="Times New Roman" w:cs="B Lotus" w:hint="cs"/>
          <w:sz w:val="28"/>
          <w:szCs w:val="28"/>
          <w:rtl/>
          <w:lang w:bidi="fa-IR"/>
        </w:rPr>
        <w:softHyphen/>
        <w:t>ای در چارچوب ارزش</w:t>
      </w:r>
      <w:r w:rsidRPr="004E03A4">
        <w:rPr>
          <w:rFonts w:ascii="Times New Roman" w:eastAsia="Calibri" w:hAnsi="Times New Roman" w:cs="B Lotus" w:hint="cs"/>
          <w:sz w:val="28"/>
          <w:szCs w:val="28"/>
          <w:rtl/>
          <w:lang w:bidi="fa-IR"/>
        </w:rPr>
        <w:softHyphen/>
        <w:t>های اجتماعی و انتظارات اجتماعی اخلاقی جامعه صورت بپذیرد. همچنین مشاوران و روان</w:t>
      </w:r>
      <w:r w:rsidRPr="004E03A4">
        <w:rPr>
          <w:rFonts w:ascii="Times New Roman" w:eastAsia="Calibri" w:hAnsi="Times New Roman" w:cs="B Lotus" w:hint="cs"/>
          <w:sz w:val="28"/>
          <w:szCs w:val="28"/>
          <w:rtl/>
          <w:lang w:bidi="fa-IR"/>
        </w:rPr>
        <w:softHyphen/>
        <w:t>شناسان را ملزم می</w:t>
      </w:r>
      <w:r w:rsidRPr="004E03A4">
        <w:rPr>
          <w:rFonts w:ascii="Times New Roman" w:eastAsia="Calibri" w:hAnsi="Times New Roman" w:cs="B Lotus" w:hint="cs"/>
          <w:sz w:val="28"/>
          <w:szCs w:val="28"/>
          <w:rtl/>
          <w:lang w:bidi="fa-IR"/>
        </w:rPr>
        <w:softHyphen/>
        <w:t>کند تا به تمامیت شخصیت مشاوران احترام بگذارند (نوابی</w:t>
      </w:r>
      <w:r w:rsidRPr="004E03A4">
        <w:rPr>
          <w:rFonts w:ascii="Times New Roman" w:eastAsia="Calibri" w:hAnsi="Times New Roman" w:cs="B Lotus" w:hint="cs"/>
          <w:sz w:val="28"/>
          <w:szCs w:val="28"/>
          <w:rtl/>
          <w:lang w:bidi="fa-IR"/>
        </w:rPr>
        <w:softHyphen/>
        <w:t>نژاد، 1378). پنج اصل اخلاقی خودمختاری</w:t>
      </w:r>
      <w:r w:rsidRPr="004E03A4">
        <w:rPr>
          <w:rFonts w:ascii="Times New Roman" w:eastAsia="Calibri" w:hAnsi="Times New Roman" w:cs="B Lotus"/>
          <w:sz w:val="28"/>
          <w:szCs w:val="28"/>
          <w:vertAlign w:val="superscript"/>
          <w:rtl/>
          <w:lang w:bidi="fa-IR"/>
        </w:rPr>
        <w:footnoteReference w:id="20"/>
      </w:r>
      <w:r w:rsidRPr="004E03A4">
        <w:rPr>
          <w:rFonts w:ascii="Times New Roman" w:eastAsia="Calibri" w:hAnsi="Times New Roman" w:cs="B Lotus" w:hint="cs"/>
          <w:sz w:val="28"/>
          <w:szCs w:val="28"/>
          <w:rtl/>
          <w:lang w:bidi="fa-IR"/>
        </w:rPr>
        <w:t>، نیکوکاری</w:t>
      </w:r>
      <w:r w:rsidRPr="004E03A4">
        <w:rPr>
          <w:rFonts w:ascii="Times New Roman" w:eastAsia="Calibri" w:hAnsi="Times New Roman" w:cs="B Lotus"/>
          <w:sz w:val="28"/>
          <w:szCs w:val="28"/>
          <w:vertAlign w:val="superscript"/>
          <w:rtl/>
          <w:lang w:bidi="fa-IR"/>
        </w:rPr>
        <w:footnoteReference w:id="21"/>
      </w:r>
      <w:r w:rsidRPr="004E03A4">
        <w:rPr>
          <w:rFonts w:ascii="Times New Roman" w:eastAsia="Calibri" w:hAnsi="Times New Roman" w:cs="B Lotus" w:hint="cs"/>
          <w:sz w:val="28"/>
          <w:szCs w:val="28"/>
          <w:rtl/>
          <w:lang w:bidi="fa-IR"/>
        </w:rPr>
        <w:t>، عدالت</w:t>
      </w:r>
      <w:r w:rsidRPr="004E03A4">
        <w:rPr>
          <w:rFonts w:ascii="Times New Roman" w:eastAsia="Calibri" w:hAnsi="Times New Roman" w:cs="B Lotus"/>
          <w:sz w:val="28"/>
          <w:szCs w:val="28"/>
          <w:vertAlign w:val="superscript"/>
          <w:rtl/>
          <w:lang w:bidi="fa-IR"/>
        </w:rPr>
        <w:footnoteReference w:id="22"/>
      </w:r>
      <w:r w:rsidRPr="004E03A4">
        <w:rPr>
          <w:rFonts w:ascii="Times New Roman" w:eastAsia="Calibri" w:hAnsi="Times New Roman" w:cs="B Lotus" w:hint="cs"/>
          <w:sz w:val="28"/>
          <w:szCs w:val="28"/>
          <w:rtl/>
          <w:lang w:bidi="fa-IR"/>
        </w:rPr>
        <w:t>، عدم آسیب</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رسانی</w:t>
      </w:r>
      <w:r w:rsidRPr="004E03A4">
        <w:rPr>
          <w:rFonts w:ascii="Times New Roman" w:eastAsia="Calibri" w:hAnsi="Times New Roman" w:cs="B Lotus"/>
          <w:sz w:val="28"/>
          <w:szCs w:val="28"/>
          <w:vertAlign w:val="superscript"/>
          <w:rtl/>
          <w:lang w:bidi="fa-IR"/>
        </w:rPr>
        <w:footnoteReference w:id="23"/>
      </w:r>
      <w:r w:rsidRPr="004E03A4">
        <w:rPr>
          <w:rFonts w:ascii="Times New Roman" w:eastAsia="Calibri" w:hAnsi="Times New Roman" w:cs="B Lotus" w:hint="cs"/>
          <w:sz w:val="28"/>
          <w:szCs w:val="28"/>
          <w:rtl/>
          <w:lang w:bidi="fa-IR"/>
        </w:rPr>
        <w:t xml:space="preserve"> و وفاداری</w:t>
      </w:r>
      <w:r w:rsidRPr="004E03A4">
        <w:rPr>
          <w:rFonts w:ascii="Times New Roman" w:eastAsia="Calibri" w:hAnsi="Times New Roman" w:cs="B Lotus"/>
          <w:sz w:val="28"/>
          <w:szCs w:val="28"/>
          <w:vertAlign w:val="superscript"/>
          <w:rtl/>
          <w:lang w:bidi="fa-IR"/>
        </w:rPr>
        <w:footnoteReference w:id="24"/>
      </w:r>
      <w:r w:rsidRPr="004E03A4">
        <w:rPr>
          <w:rFonts w:ascii="Times New Roman" w:eastAsia="Calibri" w:hAnsi="Times New Roman" w:cs="B Lotus" w:hint="cs"/>
          <w:sz w:val="28"/>
          <w:szCs w:val="28"/>
          <w:rtl/>
          <w:lang w:bidi="fa-IR"/>
        </w:rPr>
        <w:t xml:space="preserve"> اساس بحث اخلاقی در روان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شناسی و مشاوره است که توسط کیچنز</w:t>
      </w:r>
      <w:r w:rsidRPr="004E03A4">
        <w:rPr>
          <w:rFonts w:ascii="Times New Roman" w:eastAsia="Calibri" w:hAnsi="Times New Roman" w:cs="B Lotus"/>
          <w:sz w:val="28"/>
          <w:szCs w:val="28"/>
          <w:vertAlign w:val="superscript"/>
          <w:rtl/>
          <w:lang w:bidi="fa-IR"/>
        </w:rPr>
        <w:footnoteReference w:id="25"/>
      </w:r>
      <w:r w:rsidRPr="004E03A4">
        <w:rPr>
          <w:rFonts w:ascii="Times New Roman" w:eastAsia="Calibri" w:hAnsi="Times New Roman" w:cs="B Lotus" w:hint="cs"/>
          <w:sz w:val="28"/>
          <w:szCs w:val="28"/>
          <w:rtl/>
          <w:lang w:bidi="fa-IR"/>
        </w:rPr>
        <w:t xml:space="preserve"> (1984) و بر پایه پژوهش</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بیوچمپ و چیلدرس (1994) پیشنهاد گردید، تا در هنگام اتخاذ تصمیم</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گیری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اخلاقی و در هنگام مواجهه با بحران از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استفاده شود. این اصول به‌طور قابل‌ملاحظه‌ای شبیه به دیگر اصولی است که نخستین بار برای حرفه پزشکی توسط بیوچمپ و چیلدرس پیشنهاد شد (به نقل از</w:t>
      </w:r>
      <w:r w:rsidRPr="004E03A4">
        <w:rPr>
          <w:rFonts w:ascii="Times New Roman" w:eastAsia="Calibri" w:hAnsi="Times New Roman" w:cs="B Lotus"/>
          <w:sz w:val="28"/>
          <w:szCs w:val="28"/>
          <w:rtl/>
          <w:lang w:bidi="fa-IR"/>
        </w:rPr>
        <w:t xml:space="preserve"> </w:t>
      </w:r>
      <w:r w:rsidRPr="004E03A4">
        <w:rPr>
          <w:rFonts w:ascii="Times New Roman" w:eastAsia="Calibri" w:hAnsi="Times New Roman" w:cs="B Lotus" w:hint="cs"/>
          <w:sz w:val="28"/>
          <w:szCs w:val="28"/>
          <w:rtl/>
          <w:lang w:bidi="fa-IR"/>
        </w:rPr>
        <w:t xml:space="preserve">حسینیان، 1385: 61). </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outlineLvl w:val="3"/>
        <w:rPr>
          <w:rFonts w:ascii="Times New Roman" w:eastAsia="Calibri" w:hAnsi="Times New Roman" w:cs="B Lotus"/>
          <w:sz w:val="28"/>
          <w:szCs w:val="28"/>
          <w:rtl/>
          <w:lang w:val="x-none" w:eastAsia="x-none"/>
        </w:rPr>
      </w:pPr>
      <w:r w:rsidRPr="004E03A4">
        <w:rPr>
          <w:rFonts w:ascii="Times New Roman" w:eastAsia="Calibri" w:hAnsi="Times New Roman" w:cs="B Lotus" w:hint="cs"/>
          <w:b/>
          <w:bCs/>
          <w:sz w:val="28"/>
          <w:szCs w:val="28"/>
          <w:rtl/>
          <w:lang w:val="x-none" w:eastAsia="x-none"/>
        </w:rPr>
        <w:t>2-1-10-1-  اصل خودمختاری یا احترام به استقلال مراجع</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اصل خودمختاری یا احترام به استقلال عمل به معنای احترام به آزادی فطری و کرامت هر فرد است. طبق این اصل همه افراد باید برای تصمیم</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گیری در مورد خودشان آزاد باشند. یک شخص، بدون آزادی شخصی بدون کرامت است. این اصل از نظریه کانت گرفته‌شده است که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گوید افراد به‌خودی‌خود هدف هستند و نباید طوری با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رفتار شود که به‌عنوان وسیله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برای هدف دیگری قرار گیرد (حسینیان، 1385). اختیار در استقلال عمل مفهومی است مبنی بر این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که شخص مسئول خود است و انتخاب یک شخص نباید توسط دیگران تحت‌فشار قرار گیرند (بیوچمپ و چیلدرس، 1994، به نقل از حسینیان، 1385).</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ارتباط میان احترام برای استقلال عمل و نظام</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نامه اخلاقی به‌سادگی قابل درک است. وظایف مشاوران برای کسب رضایت آگاهانه و حفظ رازداری درباره افشاسازی صورت گرفته در جلسه درمان به‌طور مستقیم از این اصل گرفته‌شده است (حسینیان، 1385). به‌عبارت‌دیگر این اصل که از فلسفه اخلاق گرفته‌شده و در ضوابط حرفه</w:t>
      </w:r>
      <w:r w:rsidRPr="004E03A4">
        <w:rPr>
          <w:rFonts w:ascii="Times New Roman" w:eastAsia="Calibri" w:hAnsi="Times New Roman" w:cs="B Lotus" w:hint="cs"/>
          <w:sz w:val="28"/>
          <w:szCs w:val="28"/>
          <w:rtl/>
          <w:lang w:bidi="fa-IR"/>
        </w:rPr>
        <w:softHyphen/>
        <w:t>ای و اخلاقی مشاور و روان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درمانگر وارد شده است، بیانگر این نکته است که مراجعان می</w:t>
      </w:r>
      <w:r w:rsidRPr="004E03A4">
        <w:rPr>
          <w:rFonts w:ascii="Times New Roman" w:eastAsia="Calibri" w:hAnsi="Times New Roman" w:cs="B Lotus" w:hint="cs"/>
          <w:sz w:val="28"/>
          <w:szCs w:val="28"/>
          <w:rtl/>
          <w:lang w:bidi="fa-IR"/>
        </w:rPr>
        <w:softHyphen/>
        <w:t>توانند مسئولیت شخصی خود را بر عهده گیرند و موفقیت و شکست</w:t>
      </w:r>
      <w:r w:rsidRPr="004E03A4">
        <w:rPr>
          <w:rFonts w:ascii="Times New Roman" w:eastAsia="Calibri" w:hAnsi="Times New Roman" w:cs="B Lotus" w:hint="cs"/>
          <w:sz w:val="28"/>
          <w:szCs w:val="28"/>
          <w:rtl/>
          <w:lang w:bidi="fa-IR"/>
        </w:rPr>
        <w:softHyphen/>
        <w:t>های خود را از آن خود بدانند (احمدی،1387: 93-94).</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outlineLvl w:val="3"/>
        <w:rPr>
          <w:rFonts w:ascii="Times New Roman" w:eastAsia="Calibri" w:hAnsi="Times New Roman" w:cs="B Lotus"/>
          <w:b/>
          <w:bCs/>
          <w:sz w:val="28"/>
          <w:szCs w:val="28"/>
          <w:rtl/>
          <w:lang w:val="x-none" w:eastAsia="x-none"/>
        </w:rPr>
      </w:pPr>
      <w:r w:rsidRPr="004E03A4">
        <w:rPr>
          <w:rFonts w:ascii="Times New Roman" w:eastAsia="Calibri" w:hAnsi="Times New Roman" w:cs="B Lotus" w:hint="cs"/>
          <w:b/>
          <w:bCs/>
          <w:sz w:val="28"/>
          <w:szCs w:val="28"/>
          <w:rtl/>
          <w:lang w:val="x-none" w:eastAsia="x-none"/>
        </w:rPr>
        <w:t>2-1-10-2-  اصل عدم آسیب</w:t>
      </w:r>
      <w:r w:rsidRPr="004E03A4">
        <w:rPr>
          <w:rFonts w:ascii="Times New Roman" w:eastAsia="Calibri" w:hAnsi="Times New Roman" w:cs="B Lotus" w:hint="cs"/>
          <w:b/>
          <w:bCs/>
          <w:sz w:val="28"/>
          <w:szCs w:val="28"/>
          <w:rtl/>
          <w:lang w:val="x-none" w:eastAsia="x-none"/>
        </w:rPr>
        <w:softHyphen/>
        <w:t>رسانی</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اصل عدم آسیب</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رسانی، ریشه در اصول اخلاق پزشکی دارد و اغلب با سوگند</w:t>
      </w:r>
      <w:r w:rsidRPr="004E03A4">
        <w:rPr>
          <w:rFonts w:ascii="Times New Roman" w:eastAsia="Calibri" w:hAnsi="Times New Roman" w:cs="B Lotus" w:hint="cs"/>
          <w:sz w:val="28"/>
          <w:szCs w:val="28"/>
          <w:rtl/>
          <w:lang w:bidi="fa-IR"/>
        </w:rPr>
        <w:softHyphen/>
        <w:t>نامه بقراط تداعی می</w:t>
      </w:r>
      <w:r w:rsidRPr="004E03A4">
        <w:rPr>
          <w:rFonts w:ascii="Times New Roman" w:eastAsia="Calibri" w:hAnsi="Times New Roman" w:cs="B Lotus" w:hint="cs"/>
          <w:sz w:val="28"/>
          <w:szCs w:val="28"/>
          <w:rtl/>
          <w:lang w:bidi="fa-IR"/>
        </w:rPr>
        <w:softHyphen/>
        <w:t>شود. اصل عدم آسیب</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رسانی بنیادی</w:t>
      </w:r>
      <w:r w:rsidRPr="004E03A4">
        <w:rPr>
          <w:rFonts w:ascii="Times New Roman" w:eastAsia="Calibri" w:hAnsi="Times New Roman" w:cs="B Lotus" w:hint="cs"/>
          <w:sz w:val="28"/>
          <w:szCs w:val="28"/>
          <w:rtl/>
          <w:lang w:bidi="fa-IR"/>
        </w:rPr>
        <w:softHyphen/>
        <w:t>ترین اصل اخلاقی برای متخصصان بشری و پزشکی نامیده می</w:t>
      </w:r>
      <w:r w:rsidRPr="004E03A4">
        <w:rPr>
          <w:rFonts w:ascii="Times New Roman" w:eastAsia="Calibri" w:hAnsi="Times New Roman" w:cs="B Lotus" w:hint="cs"/>
          <w:sz w:val="28"/>
          <w:szCs w:val="28"/>
          <w:rtl/>
          <w:lang w:bidi="fa-IR"/>
        </w:rPr>
        <w:softHyphen/>
        <w:t>شود. طبق این اصل انجام ندادن کار برای انجام کاری که منجر به آسیب می</w:t>
      </w:r>
      <w:r w:rsidRPr="004E03A4">
        <w:rPr>
          <w:rFonts w:ascii="Times New Roman" w:eastAsia="Calibri" w:hAnsi="Times New Roman" w:cs="B Lotus" w:hint="cs"/>
          <w:sz w:val="28"/>
          <w:szCs w:val="28"/>
          <w:rtl/>
          <w:lang w:bidi="fa-IR"/>
        </w:rPr>
        <w:softHyphen/>
        <w:t>شود، ارجع است (حسینیان، 1385). درواقع مشاوره و روان</w:t>
      </w:r>
      <w:r w:rsidRPr="004E03A4">
        <w:rPr>
          <w:rFonts w:ascii="Times New Roman" w:eastAsia="Calibri" w:hAnsi="Times New Roman" w:cs="B Lotus" w:hint="cs"/>
          <w:sz w:val="28"/>
          <w:szCs w:val="28"/>
          <w:rtl/>
          <w:lang w:bidi="fa-IR"/>
        </w:rPr>
        <w:softHyphen/>
        <w:t>درمانی نباید برای مراجع صدمه و آسیبی داشته باشد. رعایت این اصل مستلزم این است که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مهارت</w:t>
      </w:r>
      <w:r w:rsidRPr="004E03A4">
        <w:rPr>
          <w:rFonts w:ascii="Times New Roman" w:eastAsia="Calibri" w:hAnsi="Times New Roman" w:cs="B Lotus" w:hint="cs"/>
          <w:sz w:val="28"/>
          <w:szCs w:val="28"/>
          <w:rtl/>
          <w:lang w:bidi="fa-IR"/>
        </w:rPr>
        <w:softHyphen/>
        <w:t>ها و فنون لازم را کسب کنند و دانش و تجربه لازم داشته باشد. برای مثال اگر مشاور و درمان</w:t>
      </w:r>
      <w:r w:rsidRPr="004E03A4">
        <w:rPr>
          <w:rFonts w:ascii="Times New Roman" w:eastAsia="Calibri" w:hAnsi="Times New Roman" w:cs="B Lotus"/>
          <w:sz w:val="28"/>
          <w:szCs w:val="28"/>
          <w:vertAlign w:val="subscript"/>
          <w:rtl/>
          <w:lang w:bidi="fa-IR"/>
        </w:rPr>
        <w:softHyphen/>
      </w:r>
      <w:r w:rsidRPr="004E03A4">
        <w:rPr>
          <w:rFonts w:ascii="Times New Roman" w:eastAsia="Calibri" w:hAnsi="Times New Roman" w:cs="B Lotus" w:hint="cs"/>
          <w:sz w:val="28"/>
          <w:szCs w:val="28"/>
          <w:vertAlign w:val="subscript"/>
          <w:rtl/>
          <w:lang w:bidi="fa-IR"/>
        </w:rPr>
        <w:softHyphen/>
      </w:r>
      <w:r w:rsidRPr="004E03A4">
        <w:rPr>
          <w:rFonts w:ascii="Times New Roman" w:eastAsia="Calibri" w:hAnsi="Times New Roman" w:cs="B Lotus" w:hint="cs"/>
          <w:sz w:val="28"/>
          <w:szCs w:val="28"/>
          <w:rtl/>
          <w:lang w:bidi="fa-IR"/>
        </w:rPr>
        <w:t>گری که تجربه و مهارت کار با گروه را ندارد، کاری را با گروه شروع کند که نمی</w:t>
      </w:r>
      <w:r w:rsidRPr="004E03A4">
        <w:rPr>
          <w:rFonts w:ascii="Times New Roman" w:eastAsia="Calibri" w:hAnsi="Times New Roman" w:cs="B Lotus" w:hint="cs"/>
          <w:sz w:val="28"/>
          <w:szCs w:val="28"/>
          <w:rtl/>
          <w:lang w:bidi="fa-IR"/>
        </w:rPr>
        <w:softHyphen/>
        <w:t>تواند از عهده</w:t>
      </w:r>
      <w:r w:rsidRPr="004E03A4">
        <w:rPr>
          <w:rFonts w:ascii="Times New Roman" w:eastAsia="Calibri" w:hAnsi="Times New Roman" w:cs="B Lotus" w:hint="cs"/>
          <w:sz w:val="28"/>
          <w:szCs w:val="28"/>
          <w:rtl/>
          <w:lang w:bidi="fa-IR"/>
        </w:rPr>
        <w:softHyphen/>
        <w:t>اش برآید، احتمالاً برای اعضای گروه آسیب ایجاد خواهد کرد و چنین کاری غیراخلاقی است (استو واسکت،1995، به نقل از حسینیان، 1385).</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val="x-none" w:eastAsia="x-none" w:bidi="fa-IR"/>
        </w:rPr>
      </w:pPr>
      <w:r w:rsidRPr="004E03A4">
        <w:rPr>
          <w:rFonts w:ascii="Times New Roman" w:eastAsia="Calibri" w:hAnsi="Times New Roman" w:cs="B Lotus"/>
          <w:sz w:val="28"/>
          <w:szCs w:val="28"/>
          <w:rtl/>
          <w:lang w:val="x-none" w:eastAsia="x-none" w:bidi="fa-IR"/>
        </w:rPr>
        <w:t>به‌عبارت‌د</w:t>
      </w:r>
      <w:r w:rsidRPr="004E03A4">
        <w:rPr>
          <w:rFonts w:ascii="Times New Roman" w:eastAsia="Calibri" w:hAnsi="Times New Roman" w:cs="B Lotus" w:hint="cs"/>
          <w:sz w:val="28"/>
          <w:szCs w:val="28"/>
          <w:rtl/>
          <w:lang w:val="x-none" w:eastAsia="x-none" w:bidi="fa-IR"/>
        </w:rPr>
        <w:t xml:space="preserve">یگر اگر مشاور در استفاده از نوعی درمان تخصص دارد و اثرات مثبت آن </w:t>
      </w:r>
      <w:r w:rsidRPr="004E03A4">
        <w:rPr>
          <w:rFonts w:ascii="Times New Roman" w:eastAsia="Calibri" w:hAnsi="Times New Roman" w:cs="B Lotus"/>
          <w:sz w:val="28"/>
          <w:szCs w:val="28"/>
          <w:rtl/>
          <w:lang w:val="x-none" w:eastAsia="x-none" w:bidi="fa-IR"/>
        </w:rPr>
        <w:t>شناخته‌شده</w:t>
      </w:r>
      <w:r w:rsidRPr="004E03A4">
        <w:rPr>
          <w:rFonts w:ascii="Times New Roman" w:eastAsia="Calibri" w:hAnsi="Times New Roman" w:cs="B Lotus" w:hint="cs"/>
          <w:sz w:val="28"/>
          <w:szCs w:val="28"/>
          <w:rtl/>
          <w:lang w:val="x-none" w:eastAsia="x-none" w:bidi="fa-IR"/>
        </w:rPr>
        <w:t xml:space="preserve"> و </w:t>
      </w:r>
      <w:r w:rsidRPr="004E03A4">
        <w:rPr>
          <w:rFonts w:ascii="Times New Roman" w:eastAsia="Calibri" w:hAnsi="Times New Roman" w:cs="B Lotus"/>
          <w:sz w:val="28"/>
          <w:szCs w:val="28"/>
          <w:rtl/>
          <w:lang w:val="x-none" w:eastAsia="x-none" w:bidi="fa-IR"/>
        </w:rPr>
        <w:t>مؤثر</w:t>
      </w:r>
      <w:r w:rsidRPr="004E03A4">
        <w:rPr>
          <w:rFonts w:ascii="Times New Roman" w:eastAsia="Calibri" w:hAnsi="Times New Roman" w:cs="B Lotus" w:hint="cs"/>
          <w:sz w:val="28"/>
          <w:szCs w:val="28"/>
          <w:rtl/>
          <w:lang w:val="x-none" w:eastAsia="x-none" w:bidi="fa-IR"/>
        </w:rPr>
        <w:t xml:space="preserve"> بودن آن روش را با مراجع ارزیابی کرده است، مشاور از اصل عدم آسیب</w:t>
      </w:r>
      <w:r w:rsidRPr="004E03A4">
        <w:rPr>
          <w:rFonts w:ascii="Times New Roman" w:eastAsia="Calibri" w:hAnsi="Times New Roman" w:cs="B Lotus"/>
          <w:sz w:val="28"/>
          <w:szCs w:val="28"/>
          <w:rtl/>
          <w:lang w:val="x-none" w:eastAsia="x-none" w:bidi="fa-IR"/>
        </w:rPr>
        <w:softHyphen/>
      </w:r>
      <w:r w:rsidRPr="004E03A4">
        <w:rPr>
          <w:rFonts w:ascii="Times New Roman" w:eastAsia="Calibri" w:hAnsi="Times New Roman" w:cs="B Lotus" w:hint="cs"/>
          <w:sz w:val="28"/>
          <w:szCs w:val="28"/>
          <w:rtl/>
          <w:lang w:val="x-none" w:eastAsia="x-none" w:bidi="fa-IR"/>
        </w:rPr>
        <w:t>رسانی پیروی کرده است. اصل عدم آسیب</w:t>
      </w:r>
      <w:r w:rsidRPr="004E03A4">
        <w:rPr>
          <w:rFonts w:ascii="Times New Roman" w:eastAsia="Calibri" w:hAnsi="Times New Roman" w:cs="B Lotus"/>
          <w:sz w:val="28"/>
          <w:szCs w:val="28"/>
          <w:rtl/>
          <w:lang w:val="x-none" w:eastAsia="x-none" w:bidi="fa-IR"/>
        </w:rPr>
        <w:softHyphen/>
      </w:r>
      <w:r w:rsidRPr="004E03A4">
        <w:rPr>
          <w:rFonts w:ascii="Times New Roman" w:eastAsia="Calibri" w:hAnsi="Times New Roman" w:cs="B Lotus" w:hint="cs"/>
          <w:sz w:val="28"/>
          <w:szCs w:val="28"/>
          <w:rtl/>
          <w:lang w:val="x-none" w:eastAsia="x-none" w:bidi="fa-IR"/>
        </w:rPr>
        <w:t xml:space="preserve">رسانی، اساسی برای معیارهای اخلاقی در رابطه </w:t>
      </w:r>
      <w:r w:rsidRPr="004E03A4">
        <w:rPr>
          <w:rFonts w:ascii="Times New Roman" w:eastAsia="Calibri" w:hAnsi="Times New Roman" w:cs="B Lotus"/>
          <w:sz w:val="28"/>
          <w:szCs w:val="28"/>
          <w:rtl/>
          <w:lang w:val="x-none" w:eastAsia="x-none" w:bidi="fa-IR"/>
        </w:rPr>
        <w:t>باصلاح</w:t>
      </w:r>
      <w:r w:rsidRPr="004E03A4">
        <w:rPr>
          <w:rFonts w:ascii="Times New Roman" w:eastAsia="Calibri" w:hAnsi="Times New Roman" w:cs="B Lotus" w:hint="cs"/>
          <w:sz w:val="28"/>
          <w:szCs w:val="28"/>
          <w:rtl/>
          <w:lang w:val="x-none" w:eastAsia="x-none" w:bidi="fa-IR"/>
        </w:rPr>
        <w:t>یت حرفه</w:t>
      </w:r>
      <w:r w:rsidRPr="004E03A4">
        <w:rPr>
          <w:rFonts w:ascii="Times New Roman" w:eastAsia="Calibri" w:hAnsi="Times New Roman" w:cs="B Lotus"/>
          <w:sz w:val="28"/>
          <w:szCs w:val="28"/>
          <w:rtl/>
          <w:lang w:val="x-none" w:eastAsia="x-none" w:bidi="fa-IR"/>
        </w:rPr>
        <w:softHyphen/>
      </w:r>
      <w:r w:rsidRPr="004E03A4">
        <w:rPr>
          <w:rFonts w:ascii="Times New Roman" w:eastAsia="Calibri" w:hAnsi="Times New Roman" w:cs="B Lotus" w:hint="cs"/>
          <w:sz w:val="28"/>
          <w:szCs w:val="28"/>
          <w:rtl/>
          <w:lang w:val="x-none" w:eastAsia="x-none" w:bidi="fa-IR"/>
        </w:rPr>
        <w:t>ای، رضایت آگاهانه برای مشاور و پژوهش، روابط دوگانه و بیانیه</w:t>
      </w:r>
      <w:r w:rsidRPr="004E03A4">
        <w:rPr>
          <w:rFonts w:ascii="Times New Roman" w:eastAsia="Calibri" w:hAnsi="Times New Roman" w:cs="B Lotus"/>
          <w:sz w:val="28"/>
          <w:szCs w:val="28"/>
          <w:rtl/>
          <w:lang w:val="x-none" w:eastAsia="x-none" w:bidi="fa-IR"/>
        </w:rPr>
        <w:softHyphen/>
      </w:r>
      <w:r w:rsidRPr="004E03A4">
        <w:rPr>
          <w:rFonts w:ascii="Times New Roman" w:eastAsia="Calibri" w:hAnsi="Times New Roman" w:cs="B Lotus" w:hint="cs"/>
          <w:sz w:val="28"/>
          <w:szCs w:val="28"/>
          <w:rtl/>
          <w:lang w:val="x-none" w:eastAsia="x-none" w:bidi="fa-IR"/>
        </w:rPr>
        <w:t>های عمومی می</w:t>
      </w:r>
      <w:r w:rsidRPr="004E03A4">
        <w:rPr>
          <w:rFonts w:ascii="Times New Roman" w:eastAsia="Calibri" w:hAnsi="Times New Roman" w:cs="B Lotus"/>
          <w:sz w:val="28"/>
          <w:szCs w:val="28"/>
          <w:rtl/>
          <w:lang w:val="x-none" w:eastAsia="x-none" w:bidi="fa-IR"/>
        </w:rPr>
        <w:softHyphen/>
      </w:r>
      <w:r w:rsidRPr="004E03A4">
        <w:rPr>
          <w:rFonts w:ascii="Times New Roman" w:eastAsia="Calibri" w:hAnsi="Times New Roman" w:cs="B Lotus" w:hint="cs"/>
          <w:sz w:val="28"/>
          <w:szCs w:val="28"/>
          <w:rtl/>
          <w:lang w:val="x-none" w:eastAsia="x-none" w:bidi="fa-IR"/>
        </w:rPr>
        <w:t xml:space="preserve">باشد. </w:t>
      </w:r>
      <w:r w:rsidRPr="004E03A4">
        <w:rPr>
          <w:rFonts w:ascii="Times New Roman" w:eastAsia="Calibri" w:hAnsi="Times New Roman" w:cs="B Lotus"/>
          <w:sz w:val="28"/>
          <w:szCs w:val="28"/>
          <w:rtl/>
          <w:lang w:val="x-none" w:eastAsia="x-none" w:bidi="fa-IR"/>
        </w:rPr>
        <w:t>به‌عبارت‌د</w:t>
      </w:r>
      <w:r w:rsidRPr="004E03A4">
        <w:rPr>
          <w:rFonts w:ascii="Times New Roman" w:eastAsia="Calibri" w:hAnsi="Times New Roman" w:cs="B Lotus" w:hint="cs"/>
          <w:sz w:val="28"/>
          <w:szCs w:val="28"/>
          <w:rtl/>
          <w:lang w:val="x-none" w:eastAsia="x-none" w:bidi="fa-IR"/>
        </w:rPr>
        <w:t>یگر این اصل از مشاوران می</w:t>
      </w:r>
      <w:r w:rsidRPr="004E03A4">
        <w:rPr>
          <w:rFonts w:ascii="Times New Roman" w:eastAsia="Calibri" w:hAnsi="Times New Roman" w:cs="B Lotus"/>
          <w:sz w:val="28"/>
          <w:szCs w:val="28"/>
          <w:rtl/>
          <w:lang w:val="x-none" w:eastAsia="x-none" w:bidi="fa-IR"/>
        </w:rPr>
        <w:softHyphen/>
      </w:r>
      <w:r w:rsidRPr="004E03A4">
        <w:rPr>
          <w:rFonts w:ascii="Times New Roman" w:eastAsia="Calibri" w:hAnsi="Times New Roman" w:cs="B Lotus" w:hint="cs"/>
          <w:sz w:val="28"/>
          <w:szCs w:val="28"/>
          <w:rtl/>
          <w:lang w:val="x-none" w:eastAsia="x-none" w:bidi="fa-IR"/>
        </w:rPr>
        <w:t xml:space="preserve">خواهد تا نیروی خود را آگاهانه </w:t>
      </w:r>
      <w:r w:rsidRPr="004E03A4">
        <w:rPr>
          <w:rFonts w:ascii="Times New Roman" w:eastAsia="Calibri" w:hAnsi="Times New Roman" w:cs="B Lotus"/>
          <w:sz w:val="28"/>
          <w:szCs w:val="28"/>
          <w:rtl/>
          <w:lang w:val="x-none" w:eastAsia="x-none" w:bidi="fa-IR"/>
        </w:rPr>
        <w:t>به‌کار</w:t>
      </w:r>
      <w:r w:rsidRPr="004E03A4">
        <w:rPr>
          <w:rFonts w:ascii="Times New Roman" w:eastAsia="Calibri" w:hAnsi="Times New Roman" w:cs="B Lotus" w:hint="cs"/>
          <w:sz w:val="28"/>
          <w:szCs w:val="28"/>
          <w:rtl/>
          <w:lang w:val="x-none" w:eastAsia="x-none" w:bidi="fa-IR"/>
        </w:rPr>
        <w:t xml:space="preserve"> بگیرند. </w:t>
      </w:r>
      <w:r w:rsidRPr="004E03A4">
        <w:rPr>
          <w:rFonts w:ascii="Times New Roman" w:eastAsia="Calibri" w:hAnsi="Times New Roman" w:cs="B Lotus"/>
          <w:sz w:val="28"/>
          <w:szCs w:val="28"/>
          <w:rtl/>
          <w:lang w:val="x-none" w:eastAsia="x-none" w:bidi="fa-IR"/>
        </w:rPr>
        <w:t>به‌طور</w:t>
      </w:r>
      <w:r w:rsidRPr="004E03A4">
        <w:rPr>
          <w:rFonts w:ascii="Times New Roman" w:eastAsia="Calibri" w:hAnsi="Times New Roman" w:cs="B Lotus" w:hint="cs"/>
          <w:sz w:val="28"/>
          <w:szCs w:val="28"/>
          <w:rtl/>
          <w:lang w:val="x-none" w:eastAsia="x-none" w:bidi="fa-IR"/>
        </w:rPr>
        <w:t>ی که برای مراجع، دانش</w:t>
      </w:r>
      <w:r w:rsidRPr="004E03A4">
        <w:rPr>
          <w:rFonts w:ascii="Times New Roman" w:eastAsia="Calibri" w:hAnsi="Times New Roman" w:cs="B Lotus"/>
          <w:sz w:val="28"/>
          <w:szCs w:val="28"/>
          <w:rtl/>
          <w:lang w:val="x-none" w:eastAsia="x-none" w:bidi="fa-IR"/>
        </w:rPr>
        <w:softHyphen/>
      </w:r>
      <w:r w:rsidRPr="004E03A4">
        <w:rPr>
          <w:rFonts w:ascii="Times New Roman" w:eastAsia="Calibri" w:hAnsi="Times New Roman" w:cs="B Lotus" w:hint="cs"/>
          <w:sz w:val="28"/>
          <w:szCs w:val="28"/>
          <w:rtl/>
          <w:lang w:val="x-none" w:eastAsia="x-none" w:bidi="fa-IR"/>
        </w:rPr>
        <w:t xml:space="preserve">آموز یا </w:t>
      </w:r>
      <w:r w:rsidRPr="004E03A4">
        <w:rPr>
          <w:rFonts w:ascii="Times New Roman" w:eastAsia="Calibri" w:hAnsi="Times New Roman" w:cs="B Lotus"/>
          <w:sz w:val="28"/>
          <w:szCs w:val="28"/>
          <w:rtl/>
          <w:lang w:val="x-none" w:eastAsia="x-none" w:bidi="fa-IR"/>
        </w:rPr>
        <w:t>شرکت‌کننده</w:t>
      </w:r>
      <w:r w:rsidRPr="004E03A4">
        <w:rPr>
          <w:rFonts w:ascii="Times New Roman" w:eastAsia="Calibri" w:hAnsi="Times New Roman" w:cs="B Lotus" w:hint="cs"/>
          <w:sz w:val="28"/>
          <w:szCs w:val="28"/>
          <w:rtl/>
          <w:lang w:val="x-none" w:eastAsia="x-none" w:bidi="fa-IR"/>
        </w:rPr>
        <w:t xml:space="preserve"> در پژوهش تجربه بدتری نسبت به شروع کار به</w:t>
      </w:r>
      <w:r w:rsidRPr="004E03A4">
        <w:rPr>
          <w:rFonts w:ascii="Times New Roman" w:eastAsia="Calibri" w:hAnsi="Times New Roman" w:cs="B Lotus"/>
          <w:sz w:val="28"/>
          <w:szCs w:val="28"/>
          <w:rtl/>
          <w:lang w:val="x-none" w:eastAsia="x-none" w:bidi="fa-IR"/>
        </w:rPr>
        <w:softHyphen/>
      </w:r>
      <w:r w:rsidRPr="004E03A4">
        <w:rPr>
          <w:rFonts w:ascii="Times New Roman" w:eastAsia="Calibri" w:hAnsi="Times New Roman" w:cs="B Lotus" w:hint="cs"/>
          <w:sz w:val="28"/>
          <w:szCs w:val="28"/>
          <w:rtl/>
          <w:lang w:val="x-none" w:eastAsia="x-none" w:bidi="fa-IR"/>
        </w:rPr>
        <w:t>جا نماند.</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val="x-none" w:eastAsia="x-none" w:bidi="fa-IR"/>
        </w:rPr>
      </w:pP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outlineLvl w:val="3"/>
        <w:rPr>
          <w:rFonts w:ascii="Times New Roman" w:eastAsia="Calibri" w:hAnsi="Times New Roman" w:cs="B Lotus"/>
          <w:b/>
          <w:bCs/>
          <w:sz w:val="28"/>
          <w:szCs w:val="28"/>
          <w:rtl/>
          <w:lang w:val="x-none" w:eastAsia="x-none"/>
        </w:rPr>
      </w:pPr>
      <w:r w:rsidRPr="004E03A4">
        <w:rPr>
          <w:rFonts w:ascii="Times New Roman" w:eastAsia="Calibri" w:hAnsi="Times New Roman" w:cs="B Lotus" w:hint="cs"/>
          <w:b/>
          <w:bCs/>
          <w:sz w:val="28"/>
          <w:szCs w:val="28"/>
          <w:rtl/>
          <w:lang w:val="x-none" w:eastAsia="x-none"/>
        </w:rPr>
        <w:t>2-1-10-3-  نیکوکاری یا سودمندی</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سومین اصل اخلاقی، نیکوکاری یا سودمندی است که به‌عنوان قبول مسئولیت برای انجام کاری خوب تعریف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شود. و چون مشاوران خود را در قبال مراجعان، متخصص معرفی می</w:t>
      </w:r>
      <w:r w:rsidRPr="004E03A4">
        <w:rPr>
          <w:rFonts w:ascii="Times New Roman" w:eastAsia="Calibri" w:hAnsi="Times New Roman" w:cs="B Lotus" w:hint="cs"/>
          <w:sz w:val="28"/>
          <w:szCs w:val="28"/>
          <w:rtl/>
          <w:lang w:bidi="fa-IR"/>
        </w:rPr>
        <w:softHyphen/>
        <w:t>کنند، وظیفه دارند به کسانی که در طلب خدمت به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می</w:t>
      </w:r>
      <w:r w:rsidRPr="004E03A4">
        <w:rPr>
          <w:rFonts w:ascii="Times New Roman" w:eastAsia="Calibri" w:hAnsi="Times New Roman" w:cs="B Lotus" w:hint="cs"/>
          <w:sz w:val="28"/>
          <w:szCs w:val="28"/>
          <w:rtl/>
          <w:lang w:bidi="fa-IR"/>
        </w:rPr>
        <w:softHyphen/>
        <w:t>باشند، کمک واقعی برسانند. مسئولیت کمک به جامعه در سطح عموم و به مردمی که مراجع احتمالی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باشند، از موارد نیکوکاری محسوب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شود. سودمندی به معنای به‌کارگیری فنون و تکنیک</w:t>
      </w:r>
      <w:r w:rsidRPr="004E03A4">
        <w:rPr>
          <w:rFonts w:ascii="Times New Roman" w:eastAsia="Calibri" w:hAnsi="Times New Roman" w:cs="B Lotus" w:hint="cs"/>
          <w:sz w:val="28"/>
          <w:szCs w:val="28"/>
          <w:rtl/>
          <w:lang w:bidi="fa-IR"/>
        </w:rPr>
        <w:softHyphen/>
        <w:t>هایی است که خوب شدن مراجع را افزایش دهند (حسینیان، 1385: 66). درواقع سودمندی به معنای در پیش گرفتن و انجام دادن هر کاری است که برای دیگران خوب باشد. زمانی که مراجعان وارد درمان می</w:t>
      </w:r>
      <w:r w:rsidRPr="004E03A4">
        <w:rPr>
          <w:rFonts w:ascii="Times New Roman" w:eastAsia="Calibri" w:hAnsi="Times New Roman" w:cs="B Lotus" w:hint="cs"/>
          <w:sz w:val="28"/>
          <w:szCs w:val="28"/>
          <w:rtl/>
          <w:lang w:bidi="fa-IR"/>
        </w:rPr>
        <w:softHyphen/>
        <w:t>شوند انتظار دارند که از خدمات مشاوره و روان</w:t>
      </w:r>
      <w:r w:rsidRPr="004E03A4">
        <w:rPr>
          <w:rFonts w:ascii="Times New Roman" w:eastAsia="Calibri" w:hAnsi="Times New Roman" w:cs="B Lotus" w:hint="cs"/>
          <w:sz w:val="28"/>
          <w:szCs w:val="28"/>
          <w:rtl/>
          <w:lang w:bidi="fa-IR"/>
        </w:rPr>
        <w:softHyphen/>
        <w:t>درمانی سود ببرند. اگر این خدمات برای مراجع سودمند نباشد، به‌عنوان یک فعالیت انسانی فاقد اعتبار است و باید متوقف شود</w:t>
      </w:r>
      <w:r w:rsidRPr="004E03A4">
        <w:rPr>
          <w:rFonts w:ascii="Times New Roman" w:eastAsia="Calibri" w:hAnsi="Times New Roman" w:cs="B Lotus"/>
          <w:sz w:val="28"/>
          <w:szCs w:val="28"/>
          <w:lang w:bidi="fa-IR"/>
        </w:rPr>
        <w:t>.</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outlineLvl w:val="3"/>
        <w:rPr>
          <w:rFonts w:ascii="Times New Roman" w:eastAsia="Calibri" w:hAnsi="Times New Roman" w:cs="B Lotus"/>
          <w:b/>
          <w:bCs/>
          <w:sz w:val="28"/>
          <w:szCs w:val="28"/>
          <w:rtl/>
          <w:lang w:val="x-none" w:eastAsia="x-none"/>
        </w:rPr>
      </w:pPr>
      <w:r w:rsidRPr="004E03A4">
        <w:rPr>
          <w:rFonts w:ascii="Times New Roman" w:eastAsia="Calibri" w:hAnsi="Times New Roman" w:cs="B Lotus" w:hint="cs"/>
          <w:b/>
          <w:bCs/>
          <w:sz w:val="28"/>
          <w:szCs w:val="28"/>
          <w:rtl/>
          <w:lang w:val="x-none" w:eastAsia="x-none"/>
        </w:rPr>
        <w:t>2-1-10-4- اصل عدالت یا منصفانه عمل کردن</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چهارمین اصل از اصول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مشاوران، عدالت یا منصفانه عمل کردن است. عدالت وظیفه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برای منصفانه عمل کردن است. این اصل مشاوران را ملزم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کند که ارزشمندی همه مردم را مورد توجه قرار دهند و در عمل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از تعصب اجتناب نمایند. این اصل در جمله منسوب به ارسطو بهتر بیان‌شده است: "عدالت یعنی با برابری به مساوات رفتار کردن و با نابرابری به نسبت نابرابریش به مساوات رفتار کردن است (کیانی و همکاران، 1387: 11). مشاوران و درمان</w:t>
      </w:r>
      <w:r w:rsidRPr="004E03A4">
        <w:rPr>
          <w:rFonts w:ascii="Times New Roman" w:eastAsia="Calibri" w:hAnsi="Times New Roman" w:cs="B Lotus" w:hint="cs"/>
          <w:sz w:val="28"/>
          <w:szCs w:val="28"/>
          <w:rtl/>
          <w:lang w:bidi="fa-IR"/>
        </w:rPr>
        <w:softHyphen/>
        <w:t>گران متعهد هستند تا برای تمامی مراجعان خود درمان مساوی فراهم آورد. این امر بدین معناست که آنان باید خدمات خود را تا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جا که ممکن است برای تمام افراد موردنیاز ارائه دهند، بدون اینکه مراجعان را ازلحاظ سن، نژاد، زمینه</w:t>
      </w:r>
      <w:r w:rsidRPr="004E03A4">
        <w:rPr>
          <w:rFonts w:ascii="Times New Roman" w:eastAsia="Calibri" w:hAnsi="Times New Roman" w:cs="B Lotus" w:hint="cs"/>
          <w:sz w:val="28"/>
          <w:szCs w:val="28"/>
          <w:rtl/>
          <w:lang w:bidi="fa-IR"/>
        </w:rPr>
        <w:softHyphen/>
        <w:t>های فرهنگی و قومی، ناتوانی، وضع اجتماعی و اقتصادی و جهت</w:t>
      </w:r>
      <w:r w:rsidRPr="004E03A4">
        <w:rPr>
          <w:rFonts w:ascii="Times New Roman" w:eastAsia="Calibri" w:hAnsi="Times New Roman" w:cs="B Lotus" w:hint="cs"/>
          <w:sz w:val="28"/>
          <w:szCs w:val="28"/>
          <w:rtl/>
          <w:lang w:bidi="fa-IR"/>
        </w:rPr>
        <w:softHyphen/>
        <w:t>گیری سبک زندگی و فرهنگ ترجیح داده باشند (احمدی، 1387).</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bidi/>
        <w:adjustRightInd w:val="0"/>
        <w:spacing w:after="0" w:line="360" w:lineRule="auto"/>
        <w:jc w:val="both"/>
        <w:outlineLvl w:val="3"/>
        <w:rPr>
          <w:rFonts w:ascii="Times New Roman" w:eastAsia="Calibri" w:hAnsi="Times New Roman" w:cs="B Lotus"/>
          <w:b/>
          <w:bCs/>
          <w:sz w:val="28"/>
          <w:szCs w:val="28"/>
          <w:rtl/>
          <w:lang w:val="x-none" w:eastAsia="x-none"/>
        </w:rPr>
      </w:pPr>
      <w:r w:rsidRPr="004E03A4">
        <w:rPr>
          <w:rFonts w:ascii="Times New Roman" w:eastAsia="Calibri" w:hAnsi="Times New Roman" w:cs="B Lotus" w:hint="cs"/>
          <w:b/>
          <w:bCs/>
          <w:sz w:val="28"/>
          <w:szCs w:val="28"/>
          <w:rtl/>
          <w:lang w:val="x-none" w:eastAsia="x-none"/>
        </w:rPr>
        <w:t>2-1-10-5-   اصل صادقانه عمل کردن یا وفاداری</w:t>
      </w:r>
    </w:p>
    <w:p w:rsidR="00AD5B9C" w:rsidRPr="004E03A4" w:rsidRDefault="00AD5B9C" w:rsidP="004E03A4">
      <w:pPr>
        <w:widowControl w:val="0"/>
        <w:autoSpaceDE w:val="0"/>
        <w:autoSpaceDN w:val="0"/>
        <w:bidi/>
        <w:adjustRightInd w:val="0"/>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پنجمین اصل اخلاقی، وفاداری است. صادق بودن، به راستی و درستی رابطه مشاوره</w:t>
      </w:r>
      <w:r w:rsidRPr="004E03A4">
        <w:rPr>
          <w:rFonts w:ascii="Times New Roman" w:eastAsia="Calibri" w:hAnsi="Times New Roman" w:cs="B Lotus" w:hint="cs"/>
          <w:sz w:val="28"/>
          <w:szCs w:val="28"/>
          <w:rtl/>
          <w:lang w:bidi="fa-IR"/>
        </w:rPr>
        <w:softHyphen/>
        <w:t>ای و تمایلات مشاور در ایجاد شرایط درمانی مربوط می</w:t>
      </w:r>
      <w:r w:rsidRPr="004E03A4">
        <w:rPr>
          <w:rFonts w:ascii="Times New Roman" w:eastAsia="Calibri" w:hAnsi="Times New Roman" w:cs="B Lotus" w:hint="cs"/>
          <w:sz w:val="28"/>
          <w:szCs w:val="28"/>
          <w:rtl/>
          <w:lang w:bidi="fa-IR"/>
        </w:rPr>
        <w:softHyphen/>
        <w:t>شود (احمدی،1387: 94). این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که مشاوران باید علایق مراجع را بر علایق خود ارجع قرار دهد و نسبت به مراجع خود وظیفه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شناس باشند از مصادیق وفاداری است (حسینیان، 1385: 69). تحت چنین شرایطی مردم به‌عنوان مراجعان می</w:t>
      </w:r>
      <w:r w:rsidRPr="004E03A4">
        <w:rPr>
          <w:rFonts w:ascii="Times New Roman" w:eastAsia="Calibri" w:hAnsi="Times New Roman" w:cs="B Lotus" w:hint="cs"/>
          <w:sz w:val="28"/>
          <w:szCs w:val="28"/>
          <w:rtl/>
          <w:lang w:bidi="fa-IR"/>
        </w:rPr>
        <w:softHyphen/>
        <w:t>توانند حل مشکل خود را پیگیری کنند. بنابراین رابطه مشاوره</w:t>
      </w:r>
      <w:r w:rsidRPr="004E03A4">
        <w:rPr>
          <w:rFonts w:ascii="Times New Roman" w:eastAsia="Calibri" w:hAnsi="Times New Roman" w:cs="B Lotus" w:hint="cs"/>
          <w:sz w:val="28"/>
          <w:szCs w:val="28"/>
          <w:rtl/>
          <w:lang w:bidi="fa-IR"/>
        </w:rPr>
        <w:softHyphen/>
        <w:t>ای نمی</w:t>
      </w:r>
      <w:r w:rsidRPr="004E03A4">
        <w:rPr>
          <w:rFonts w:ascii="Times New Roman" w:eastAsia="Calibri" w:hAnsi="Times New Roman" w:cs="B Lotus" w:hint="cs"/>
          <w:sz w:val="28"/>
          <w:szCs w:val="28"/>
          <w:rtl/>
          <w:lang w:bidi="fa-IR"/>
        </w:rPr>
        <w:softHyphen/>
        <w:t>تواند فریب‌دهنده باشد یا در این رابطه به‌نوعی از مراجعان بهره</w:t>
      </w:r>
      <w:r w:rsidRPr="004E03A4">
        <w:rPr>
          <w:rFonts w:ascii="Times New Roman" w:eastAsia="Calibri" w:hAnsi="Times New Roman" w:cs="B Lotus" w:hint="cs"/>
          <w:sz w:val="28"/>
          <w:szCs w:val="28"/>
          <w:rtl/>
          <w:lang w:bidi="fa-IR"/>
        </w:rPr>
        <w:softHyphen/>
        <w:t>برداری شود (احمدی،1387: 95). مطابق این اصل  مشاور و درمان</w:t>
      </w:r>
      <w:r w:rsidRPr="004E03A4">
        <w:rPr>
          <w:rFonts w:ascii="Times New Roman" w:eastAsia="Calibri" w:hAnsi="Times New Roman" w:cs="B Lotus" w:hint="cs"/>
          <w:sz w:val="28"/>
          <w:szCs w:val="28"/>
          <w:rtl/>
          <w:lang w:bidi="fa-IR"/>
        </w:rPr>
        <w:softHyphen/>
        <w:t>گر باید برای مراجع خود طرح و روش</w:t>
      </w:r>
      <w:r w:rsidRPr="004E03A4">
        <w:rPr>
          <w:rFonts w:ascii="Times New Roman" w:eastAsia="Calibri" w:hAnsi="Times New Roman" w:cs="B Lotus" w:hint="cs"/>
          <w:sz w:val="28"/>
          <w:szCs w:val="28"/>
          <w:rtl/>
          <w:lang w:bidi="fa-IR"/>
        </w:rPr>
        <w:softHyphen/>
        <w:t>های درمانی را بیان کند، هرچند ممکن است مخفی نگه</w:t>
      </w:r>
      <w:r w:rsidRPr="004E03A4">
        <w:rPr>
          <w:rFonts w:ascii="Times New Roman" w:eastAsia="Calibri" w:hAnsi="Times New Roman" w:cs="B Lotus" w:hint="cs"/>
          <w:sz w:val="28"/>
          <w:szCs w:val="28"/>
          <w:rtl/>
          <w:lang w:bidi="fa-IR"/>
        </w:rPr>
        <w:softHyphen/>
        <w:t>داشتن روش درمانی در کوتاه</w:t>
      </w:r>
      <w:r w:rsidRPr="004E03A4">
        <w:rPr>
          <w:rFonts w:ascii="Times New Roman" w:eastAsia="Calibri" w:hAnsi="Times New Roman" w:cs="B Lotus" w:hint="cs"/>
          <w:sz w:val="28"/>
          <w:szCs w:val="28"/>
          <w:rtl/>
          <w:lang w:bidi="fa-IR"/>
        </w:rPr>
        <w:softHyphen/>
        <w:t>مدت نوعی تکنیک محسوب شود، ولی باید مراجع در همان زمان نیز به دقت مشاور اعتماد کند و مشاور نیز در درازمدت او را از طرح کلی کار خودآگاه سازد ( انجمن آمریکایی مشاوره و رشد، 1981). درواقع وفاداری اصل زیربنایی در نظام</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نامه اخلاقی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باشد که در خصوص ساختار روابط مشاوره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و روابط با همکاران، کارفرمایان و سازمان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است.</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tabs>
          <w:tab w:val="right" w:pos="171"/>
        </w:tabs>
        <w:bidi/>
        <w:spacing w:after="0" w:line="360" w:lineRule="auto"/>
        <w:ind w:firstLine="340"/>
        <w:jc w:val="both"/>
        <w:outlineLvl w:val="0"/>
        <w:rPr>
          <w:rFonts w:ascii="Times New Roman" w:eastAsia="Calibri" w:hAnsi="Times New Roman" w:cs="B Lotus"/>
          <w:b/>
          <w:bCs/>
          <w:sz w:val="28"/>
          <w:szCs w:val="28"/>
          <w:rtl/>
          <w:lang w:val="x-none" w:eastAsia="x-none"/>
        </w:rPr>
      </w:pPr>
      <w:bookmarkStart w:id="24" w:name="_Toc267607118"/>
      <w:r w:rsidRPr="004E03A4">
        <w:rPr>
          <w:rFonts w:ascii="Times New Roman" w:eastAsia="Calibri" w:hAnsi="Times New Roman" w:cs="B Lotus" w:hint="cs"/>
          <w:b/>
          <w:bCs/>
          <w:sz w:val="28"/>
          <w:szCs w:val="28"/>
          <w:rtl/>
          <w:lang w:val="x-none" w:eastAsia="x-none"/>
        </w:rPr>
        <w:t>پژوهش</w:t>
      </w:r>
      <w:r w:rsidRPr="004E03A4">
        <w:rPr>
          <w:rFonts w:ascii="Times New Roman" w:eastAsia="Calibri" w:hAnsi="Times New Roman" w:cs="B Lotus"/>
          <w:b/>
          <w:bCs/>
          <w:sz w:val="28"/>
          <w:szCs w:val="28"/>
          <w:rtl/>
          <w:lang w:val="x-none" w:eastAsia="x-none"/>
        </w:rPr>
        <w:softHyphen/>
      </w:r>
      <w:r w:rsidRPr="004E03A4">
        <w:rPr>
          <w:rFonts w:ascii="Times New Roman" w:eastAsia="Calibri" w:hAnsi="Times New Roman" w:cs="B Lotus" w:hint="cs"/>
          <w:b/>
          <w:bCs/>
          <w:sz w:val="28"/>
          <w:szCs w:val="28"/>
          <w:rtl/>
          <w:lang w:val="x-none" w:eastAsia="x-none"/>
        </w:rPr>
        <w:t>های پیشین</w:t>
      </w:r>
      <w:bookmarkEnd w:id="24"/>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در مطالعه حاضر پژوهشگر به بررسی پژوهش</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های </w:t>
      </w:r>
      <w:r w:rsidRPr="004E03A4">
        <w:rPr>
          <w:rFonts w:ascii="Times New Roman" w:eastAsia="Calibri" w:hAnsi="Times New Roman" w:cs="B Lotus"/>
          <w:sz w:val="28"/>
          <w:szCs w:val="28"/>
          <w:rtl/>
          <w:lang w:bidi="fa-IR"/>
        </w:rPr>
        <w:t>انجام‌شده</w:t>
      </w:r>
      <w:r w:rsidRPr="004E03A4">
        <w:rPr>
          <w:rFonts w:ascii="Times New Roman" w:eastAsia="Calibri" w:hAnsi="Times New Roman" w:cs="B Lotus" w:hint="cs"/>
          <w:sz w:val="28"/>
          <w:szCs w:val="28"/>
          <w:rtl/>
          <w:lang w:bidi="fa-IR"/>
        </w:rPr>
        <w:t xml:space="preserve"> داخلی و سپس به بیان پژوهش</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خارجی در زمینه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تحت عنوان مبانی پژوهشی پژوهش، توسط شیوه‏ی مرور تجمیعی به بررسی خلاصه نتایج پژوهش‏های پیشین پرداخته است.</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tabs>
          <w:tab w:val="right" w:pos="171"/>
        </w:tabs>
        <w:bidi/>
        <w:spacing w:after="0" w:line="360" w:lineRule="auto"/>
        <w:jc w:val="both"/>
        <w:outlineLvl w:val="2"/>
        <w:rPr>
          <w:rFonts w:ascii="Times New Roman" w:eastAsia="Calibri" w:hAnsi="Times New Roman" w:cs="B Lotus"/>
          <w:bCs/>
          <w:sz w:val="28"/>
          <w:szCs w:val="28"/>
          <w:rtl/>
          <w:lang w:val="x-none" w:eastAsia="x-none"/>
        </w:rPr>
      </w:pPr>
      <w:bookmarkStart w:id="25" w:name="_Toc267607119"/>
      <w:r w:rsidRPr="004E03A4">
        <w:rPr>
          <w:rFonts w:ascii="Times New Roman" w:eastAsia="Calibri" w:hAnsi="Times New Roman" w:cs="B Lotus" w:hint="cs"/>
          <w:bCs/>
          <w:sz w:val="28"/>
          <w:szCs w:val="28"/>
          <w:rtl/>
          <w:lang w:val="x-none" w:eastAsia="x-none"/>
        </w:rPr>
        <w:t>2-2-1-  پژوهش</w:t>
      </w:r>
      <w:r w:rsidRPr="004E03A4">
        <w:rPr>
          <w:rFonts w:ascii="Times New Roman" w:eastAsia="Calibri" w:hAnsi="Times New Roman" w:cs="B Lotus"/>
          <w:bCs/>
          <w:sz w:val="28"/>
          <w:szCs w:val="28"/>
          <w:rtl/>
          <w:lang w:val="x-none" w:eastAsia="x-none"/>
        </w:rPr>
        <w:softHyphen/>
      </w:r>
      <w:r w:rsidRPr="004E03A4">
        <w:rPr>
          <w:rFonts w:ascii="Times New Roman" w:eastAsia="Calibri" w:hAnsi="Times New Roman" w:cs="B Lotus" w:hint="cs"/>
          <w:bCs/>
          <w:sz w:val="28"/>
          <w:szCs w:val="28"/>
          <w:rtl/>
          <w:lang w:val="x-none" w:eastAsia="x-none"/>
        </w:rPr>
        <w:t>های داخلی</w:t>
      </w:r>
      <w:bookmarkEnd w:id="25"/>
    </w:p>
    <w:p w:rsidR="00AD5B9C" w:rsidRPr="004E03A4" w:rsidRDefault="00AD5B9C" w:rsidP="004E03A4">
      <w:pPr>
        <w:widowControl w:val="0"/>
        <w:bidi/>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دین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محمدی (1382) در پژوهشی با عنوان "بررسی میزان رعایت اخلاق پرستاری در عملکرد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پرستاران شاغل در بخش</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بزرگسالان بیمارستان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منتخب دانشگاه علوم پزشکی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 تهران" نشان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دهد بیشترین درصد واحدهای موردپژوهش در دادن دارو و برقراری ارتباط با بیماران عملکرد نامطلوب داشته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اند، ولی در ارتباط با همکاران عملکرد نسبتاً مطلوبی داشته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اند.</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 در پژوهشی دیگر جبلی (1383)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خبر در اسلام" را موردبررسی قرار داده است. ازجمله اصول اخلاقی دین مبین اسلام که در حوزه خبر بر آن تأکید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کند، مسئولیت اجتماعی روزنامه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نگار و رعایت مصالح عموم، توجه به حق مردم در دستیابی به اطلاعات سازنده و مفید، شجاعت در نقل حقایق، تأکید بر صداقت و عینیت خبر و احتراز از تحریف اخبار، توجه به منبع اعتبار خبر، خودداری از مکر و خدعه در خبر، حفظ حرمت و حریم فرد و جامعه و درعین‌حال انتقاد سالم و عمل به وظیفه امانت‌داری جامعه است. اگرچه برخی هنجارها و ارزش</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در مرحله تطبیق و اجرا ممکن است با تفسیر و تأویل</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متعدد روبه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رو شوند، اما اساس تعالیم اسلامی اصول و اخلاق</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خبر را به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گونه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شفاف تبیین ساخته است.</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کیانی، نوابی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نژاد، احمدی (1387) در مطالعه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به بررسی عوامل مرتبط با میزان رعایت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از سوی روان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شناسان و مشاوران پرداخته است. جامعه آماری این پژوهش را که به روش همبستگی انجام‌شده، مشاوران و روان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شناسان دارای مدرک تحصیلی کارشناسی ارشد و بالاتر را تشکیل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دادند که در دفاتر مراکز خصوصی شهر تهران مشغول به ارائه خدمات مشاوره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بودند. نتایج یافته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این پژوهش نشان داد که میزان رعایت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برحسب میزان سن و نوع رشته تحصیلی  در بین مشاوران و روان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شناسان تفاوت معناداری دارد، درحالی‌که ازنظر جنسیت، وضعیت تأهل، سابقه کار تفاوت معناداری دیده نشد. همچنین میزان شناخت مشاوران و روان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شناسان از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دارای کشیدگی منفی بود.</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احمدی، اخوی، رئیسی، رحیمی (1387) در پژوهشی به بررسی میزان شناخت مشاوران و روان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شناسان  از اصول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پرداخته است. در این پژوهش تعداد 150 نفر از شاغلین مشاوره و روان‌درمانی مراکز خصوصی و دولتی شهر تهران به روش تصادفی انتخاب و مورد بررسی قرار گرفت. نتایج پژوهش نشان داد میزان شناخت افراد مورد بررسی در زمینه ضوابط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دارای کشیدگی منفی بوده و بیشتر افراد موردمطالعه از شناخت خوبی نسبت به ضوابط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برخوردار بودند. همچنین نوع جنسیت، وضعیت تأهل و سطح تحصیلات مشاور و روان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شناس با میزان شناخت ضوابط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ای در ابعاد تماس بدنی، مسائل بین فرهنگی و سودمندی جلسات تفاوت معناداری وجود دارد. </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خجسته، احمدی (1387) در مطالعه</w:t>
      </w:r>
      <w:r w:rsidRPr="004E03A4">
        <w:rPr>
          <w:rFonts w:ascii="Times New Roman" w:eastAsia="Calibri" w:hAnsi="Times New Roman" w:cs="B Lotus" w:hint="cs"/>
          <w:sz w:val="28"/>
          <w:szCs w:val="28"/>
          <w:rtl/>
          <w:lang w:bidi="fa-IR"/>
        </w:rPr>
        <w:softHyphen/>
        <w:t>ای به بررسی اصول اخلاق حرفه</w:t>
      </w:r>
      <w:r w:rsidRPr="004E03A4">
        <w:rPr>
          <w:rFonts w:ascii="Times New Roman" w:eastAsia="Calibri" w:hAnsi="Times New Roman" w:cs="B Lotus" w:hint="cs"/>
          <w:sz w:val="28"/>
          <w:szCs w:val="28"/>
          <w:rtl/>
          <w:lang w:bidi="fa-IR"/>
        </w:rPr>
        <w:softHyphen/>
        <w:t>ای خبرنگاران و رسانه</w:t>
      </w:r>
      <w:r w:rsidRPr="004E03A4">
        <w:rPr>
          <w:rFonts w:ascii="Times New Roman" w:eastAsia="Calibri" w:hAnsi="Times New Roman" w:cs="B Lotus" w:hint="cs"/>
          <w:sz w:val="28"/>
          <w:szCs w:val="28"/>
          <w:rtl/>
          <w:lang w:bidi="fa-IR"/>
        </w:rPr>
        <w:softHyphen/>
        <w:t>های ارتباط‌جمعی در مدیریت بحران پرداخته است. در این پژوهش به نقش و وظایف رسانه</w:t>
      </w:r>
      <w:r w:rsidRPr="004E03A4">
        <w:rPr>
          <w:rFonts w:ascii="Times New Roman" w:eastAsia="Calibri" w:hAnsi="Times New Roman" w:cs="B Lotus" w:hint="cs"/>
          <w:sz w:val="28"/>
          <w:szCs w:val="28"/>
          <w:rtl/>
          <w:lang w:bidi="fa-IR"/>
        </w:rPr>
        <w:softHyphen/>
        <w:t>های ارتباط‌جمعی در مدیریت هرچه بهتر بحران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در سه مرحله؛ پیش از وقوع، هنگام وقوع و پس از وقوع بحران پرداخته‌شده است. ازجمله اصول اخلاق حرفه</w:t>
      </w:r>
      <w:r w:rsidRPr="004E03A4">
        <w:rPr>
          <w:rFonts w:ascii="Times New Roman" w:eastAsia="Calibri" w:hAnsi="Times New Roman" w:cs="B Lotus" w:hint="cs"/>
          <w:sz w:val="28"/>
          <w:szCs w:val="28"/>
          <w:rtl/>
          <w:lang w:bidi="fa-IR"/>
        </w:rPr>
        <w:softHyphen/>
        <w:t>ای که برای خبرنگاران و رسانه</w:t>
      </w:r>
      <w:r w:rsidRPr="004E03A4">
        <w:rPr>
          <w:rFonts w:ascii="Times New Roman" w:eastAsia="Calibri" w:hAnsi="Times New Roman" w:cs="B Lotus" w:hint="cs"/>
          <w:sz w:val="28"/>
          <w:szCs w:val="28"/>
          <w:rtl/>
          <w:lang w:bidi="fa-IR"/>
        </w:rPr>
        <w:softHyphen/>
        <w:t>های ارتباط‌جمعی تعریف شده بود، واقعیت</w:t>
      </w:r>
      <w:r w:rsidRPr="004E03A4">
        <w:rPr>
          <w:rFonts w:ascii="Times New Roman" w:eastAsia="Calibri" w:hAnsi="Times New Roman" w:cs="B Lotus" w:hint="cs"/>
          <w:sz w:val="28"/>
          <w:szCs w:val="28"/>
          <w:rtl/>
          <w:lang w:bidi="fa-IR"/>
        </w:rPr>
        <w:softHyphen/>
        <w:t>گرایی، رعایت عدالت، حفظ استقلال حرفه</w:t>
      </w:r>
      <w:r w:rsidRPr="004E03A4">
        <w:rPr>
          <w:rFonts w:ascii="Times New Roman" w:eastAsia="Calibri" w:hAnsi="Times New Roman" w:cs="B Lotus" w:hint="cs"/>
          <w:sz w:val="28"/>
          <w:szCs w:val="28"/>
          <w:rtl/>
          <w:lang w:bidi="fa-IR"/>
        </w:rPr>
        <w:softHyphen/>
        <w:t>ای و کرامت انسانی می</w:t>
      </w:r>
      <w:r w:rsidRPr="004E03A4">
        <w:rPr>
          <w:rFonts w:ascii="Times New Roman" w:eastAsia="Calibri" w:hAnsi="Times New Roman" w:cs="B Lotus" w:hint="cs"/>
          <w:sz w:val="28"/>
          <w:szCs w:val="28"/>
          <w:rtl/>
          <w:lang w:bidi="fa-IR"/>
        </w:rPr>
        <w:softHyphen/>
        <w:t>توان اشاره کرد.</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شیرمحمدی، اصغرزاده (1389) در مطالعه</w:t>
      </w:r>
      <w:r w:rsidRPr="004E03A4">
        <w:rPr>
          <w:rFonts w:ascii="Times New Roman" w:eastAsia="Calibri" w:hAnsi="Times New Roman" w:cs="B Lotus" w:hint="cs"/>
          <w:sz w:val="28"/>
          <w:szCs w:val="28"/>
          <w:rtl/>
          <w:lang w:bidi="fa-IR"/>
        </w:rPr>
        <w:softHyphen/>
        <w:t>ای به آسیب</w:t>
      </w:r>
      <w:r w:rsidRPr="004E03A4">
        <w:rPr>
          <w:rFonts w:ascii="Times New Roman" w:eastAsia="Calibri" w:hAnsi="Times New Roman" w:cs="B Lotus" w:hint="cs"/>
          <w:sz w:val="28"/>
          <w:szCs w:val="28"/>
          <w:rtl/>
          <w:lang w:bidi="fa-IR"/>
        </w:rPr>
        <w:softHyphen/>
        <w:t>شناسی اخلاق حرفه</w:t>
      </w:r>
      <w:r w:rsidRPr="004E03A4">
        <w:rPr>
          <w:rFonts w:ascii="Times New Roman" w:eastAsia="Calibri" w:hAnsi="Times New Roman" w:cs="B Lotus" w:hint="cs"/>
          <w:sz w:val="28"/>
          <w:szCs w:val="28"/>
          <w:rtl/>
          <w:lang w:bidi="fa-IR"/>
        </w:rPr>
        <w:softHyphen/>
        <w:t>ای در شرکت</w:t>
      </w:r>
      <w:r w:rsidRPr="004E03A4">
        <w:rPr>
          <w:rFonts w:ascii="Times New Roman" w:eastAsia="Calibri" w:hAnsi="Times New Roman" w:cs="B Lotus" w:hint="cs"/>
          <w:sz w:val="28"/>
          <w:szCs w:val="28"/>
          <w:rtl/>
          <w:lang w:bidi="fa-IR"/>
        </w:rPr>
        <w:softHyphen/>
        <w:t>های مشاور پرداخته و نتیجه گرفته است که مبنای اصلی تصمیمات و رفتارهای شرکت</w:t>
      </w:r>
      <w:r w:rsidRPr="004E03A4">
        <w:rPr>
          <w:rFonts w:ascii="Times New Roman" w:eastAsia="Calibri" w:hAnsi="Times New Roman" w:cs="B Lotus" w:hint="cs"/>
          <w:sz w:val="28"/>
          <w:szCs w:val="28"/>
          <w:rtl/>
          <w:lang w:bidi="fa-IR"/>
        </w:rPr>
        <w:softHyphen/>
        <w:t>های مشاور، بیش از آن</w:t>
      </w:r>
      <w:r w:rsidRPr="004E03A4">
        <w:rPr>
          <w:rFonts w:ascii="Times New Roman" w:eastAsia="Calibri" w:hAnsi="Times New Roman" w:cs="B Lotus" w:hint="cs"/>
          <w:sz w:val="28"/>
          <w:szCs w:val="28"/>
          <w:rtl/>
          <w:lang w:bidi="fa-IR"/>
        </w:rPr>
        <w:softHyphen/>
        <w:t>که مبتنی بر حل مشکل سازمان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باشد، معطوف به تأمین منافع اقتصادی خودشان است. بیشترین موارد رفتارهای غیراخلاقی مربوط به موقعیت</w:t>
      </w:r>
      <w:r w:rsidRPr="004E03A4">
        <w:rPr>
          <w:rFonts w:ascii="Times New Roman" w:eastAsia="Calibri" w:hAnsi="Times New Roman" w:cs="B Lotus" w:hint="cs"/>
          <w:sz w:val="28"/>
          <w:szCs w:val="28"/>
          <w:rtl/>
          <w:lang w:bidi="fa-IR"/>
        </w:rPr>
        <w:softHyphen/>
        <w:t>هایی است که منجر به کاهش هزینه</w:t>
      </w:r>
      <w:r w:rsidRPr="004E03A4">
        <w:rPr>
          <w:rFonts w:ascii="Times New Roman" w:eastAsia="Calibri" w:hAnsi="Times New Roman" w:cs="B Lotus" w:hint="cs"/>
          <w:sz w:val="28"/>
          <w:szCs w:val="28"/>
          <w:rtl/>
          <w:lang w:bidi="fa-IR"/>
        </w:rPr>
        <w:softHyphen/>
        <w:t>ها و یا افزایش درآمد شده و نتایج اقتصادی برای مشاوران به همراه دارد. همچنین شرکت</w:t>
      </w:r>
      <w:r w:rsidRPr="004E03A4">
        <w:rPr>
          <w:rFonts w:ascii="Times New Roman" w:eastAsia="Calibri" w:hAnsi="Times New Roman" w:cs="B Lotus" w:hint="cs"/>
          <w:sz w:val="28"/>
          <w:szCs w:val="28"/>
          <w:rtl/>
          <w:lang w:bidi="fa-IR"/>
        </w:rPr>
        <w:softHyphen/>
        <w:t>های مشاور، منافع کوتاه</w:t>
      </w:r>
      <w:r w:rsidRPr="004E03A4">
        <w:rPr>
          <w:rFonts w:ascii="Times New Roman" w:eastAsia="Calibri" w:hAnsi="Times New Roman" w:cs="B Lotus" w:hint="cs"/>
          <w:sz w:val="28"/>
          <w:szCs w:val="28"/>
          <w:rtl/>
          <w:lang w:bidi="fa-IR"/>
        </w:rPr>
        <w:softHyphen/>
        <w:t>مدت حاصل از طرح</w:t>
      </w:r>
      <w:r w:rsidRPr="004E03A4">
        <w:rPr>
          <w:rFonts w:ascii="Times New Roman" w:eastAsia="Calibri" w:hAnsi="Times New Roman" w:cs="B Lotus" w:hint="cs"/>
          <w:sz w:val="28"/>
          <w:szCs w:val="28"/>
          <w:rtl/>
          <w:lang w:bidi="fa-IR"/>
        </w:rPr>
        <w:softHyphen/>
        <w:t>ها را به منافع بلندمدت ارتباط با مشتریان و حسن شهرت در میان شرکت</w:t>
      </w:r>
      <w:r w:rsidRPr="004E03A4">
        <w:rPr>
          <w:rFonts w:ascii="Times New Roman" w:eastAsia="Calibri" w:hAnsi="Times New Roman" w:cs="B Lotus" w:hint="cs"/>
          <w:sz w:val="28"/>
          <w:szCs w:val="28"/>
          <w:rtl/>
          <w:lang w:bidi="fa-IR"/>
        </w:rPr>
        <w:softHyphen/>
        <w:t>های مشاور و مشتریان ترجیح می</w:t>
      </w:r>
      <w:r w:rsidRPr="004E03A4">
        <w:rPr>
          <w:rFonts w:ascii="Times New Roman" w:eastAsia="Calibri" w:hAnsi="Times New Roman" w:cs="B Lotus" w:hint="cs"/>
          <w:sz w:val="28"/>
          <w:szCs w:val="28"/>
          <w:rtl/>
          <w:lang w:bidi="fa-IR"/>
        </w:rPr>
        <w:softHyphen/>
        <w:t>دهد. بررسی</w:t>
      </w:r>
      <w:r w:rsidRPr="004E03A4">
        <w:rPr>
          <w:rFonts w:ascii="Times New Roman" w:eastAsia="Calibri" w:hAnsi="Times New Roman" w:cs="B Lotus" w:hint="cs"/>
          <w:sz w:val="28"/>
          <w:szCs w:val="28"/>
          <w:rtl/>
          <w:lang w:bidi="fa-IR"/>
        </w:rPr>
        <w:softHyphen/>
        <w:t>های انجام‌شده در این پژوهش منجر به شناسایی 20 مورد آسیب اخلاق حرفه</w:t>
      </w:r>
      <w:r w:rsidRPr="004E03A4">
        <w:rPr>
          <w:rFonts w:ascii="Times New Roman" w:eastAsia="Calibri" w:hAnsi="Times New Roman" w:cs="B Lotus" w:hint="cs"/>
          <w:sz w:val="28"/>
          <w:szCs w:val="28"/>
          <w:rtl/>
          <w:lang w:bidi="fa-IR"/>
        </w:rPr>
        <w:softHyphen/>
        <w:t>ای در سه دوره زمانی پیش از آغاز، اجرا، و پس از اجرای برنامه</w:t>
      </w:r>
      <w:r w:rsidRPr="004E03A4">
        <w:rPr>
          <w:rFonts w:ascii="Times New Roman" w:eastAsia="Calibri" w:hAnsi="Times New Roman" w:cs="B Lotus" w:hint="cs"/>
          <w:sz w:val="28"/>
          <w:szCs w:val="28"/>
          <w:rtl/>
          <w:lang w:bidi="fa-IR"/>
        </w:rPr>
        <w:softHyphen/>
        <w:t>های معماری سازمانی مرتبط در حوزه</w:t>
      </w:r>
      <w:r w:rsidRPr="004E03A4">
        <w:rPr>
          <w:rFonts w:ascii="Times New Roman" w:eastAsia="Calibri" w:hAnsi="Times New Roman" w:cs="B Lotus" w:hint="cs"/>
          <w:sz w:val="28"/>
          <w:szCs w:val="28"/>
          <w:rtl/>
          <w:lang w:bidi="fa-IR"/>
        </w:rPr>
        <w:softHyphen/>
        <w:t>ی شرکت</w:t>
      </w:r>
      <w:r w:rsidRPr="004E03A4">
        <w:rPr>
          <w:rFonts w:ascii="Times New Roman" w:eastAsia="Calibri" w:hAnsi="Times New Roman" w:cs="B Lotus" w:hint="cs"/>
          <w:sz w:val="28"/>
          <w:szCs w:val="28"/>
          <w:rtl/>
          <w:lang w:bidi="fa-IR"/>
        </w:rPr>
        <w:softHyphen/>
        <w:t>های مشاور شد. نتایج ارزیابی مقیاس در این پژوهش بیانگر درصد بالای موافقت پاسخ</w:t>
      </w:r>
      <w:r w:rsidRPr="004E03A4">
        <w:rPr>
          <w:rFonts w:ascii="Times New Roman" w:eastAsia="Calibri" w:hAnsi="Times New Roman" w:cs="B Lotus" w:hint="cs"/>
          <w:sz w:val="28"/>
          <w:szCs w:val="28"/>
          <w:rtl/>
          <w:lang w:bidi="fa-IR"/>
        </w:rPr>
        <w:softHyphen/>
        <w:t>دهندگان با موارد نقض اخلاق حرفه</w:t>
      </w:r>
      <w:r w:rsidRPr="004E03A4">
        <w:rPr>
          <w:rFonts w:ascii="Times New Roman" w:eastAsia="Calibri" w:hAnsi="Times New Roman" w:cs="B Lotus" w:hint="cs"/>
          <w:sz w:val="28"/>
          <w:szCs w:val="28"/>
          <w:rtl/>
          <w:lang w:bidi="fa-IR"/>
        </w:rPr>
        <w:softHyphen/>
        <w:t>ای توسط شرکت</w:t>
      </w:r>
      <w:r w:rsidRPr="004E03A4">
        <w:rPr>
          <w:rFonts w:ascii="Times New Roman" w:eastAsia="Calibri" w:hAnsi="Times New Roman" w:cs="B Lotus" w:hint="cs"/>
          <w:sz w:val="28"/>
          <w:szCs w:val="28"/>
          <w:rtl/>
          <w:lang w:bidi="fa-IR"/>
        </w:rPr>
        <w:softHyphen/>
        <w:t>های مشاور فناوری اطلاعات به‌ویژه در مراحل آغازین و پس از اجرای طرح</w:t>
      </w:r>
      <w:r w:rsidRPr="004E03A4">
        <w:rPr>
          <w:rFonts w:ascii="Times New Roman" w:eastAsia="Calibri" w:hAnsi="Times New Roman" w:cs="B Lotus" w:hint="cs"/>
          <w:sz w:val="28"/>
          <w:szCs w:val="28"/>
          <w:rtl/>
          <w:lang w:bidi="fa-IR"/>
        </w:rPr>
        <w:softHyphen/>
        <w:t>ها می</w:t>
      </w:r>
      <w:r w:rsidRPr="004E03A4">
        <w:rPr>
          <w:rFonts w:ascii="Times New Roman" w:eastAsia="Calibri" w:hAnsi="Times New Roman" w:cs="B Lotus" w:hint="cs"/>
          <w:sz w:val="28"/>
          <w:szCs w:val="28"/>
          <w:rtl/>
          <w:lang w:bidi="fa-IR"/>
        </w:rPr>
        <w:softHyphen/>
        <w:t xml:space="preserve">باشد. </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آراسته، جاهد (1390) در پژوهشی، رعایت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در دانشگاه</w:t>
      </w:r>
      <w:r w:rsidRPr="004E03A4">
        <w:rPr>
          <w:rFonts w:ascii="Times New Roman" w:eastAsia="Calibri" w:hAnsi="Times New Roman" w:cs="B Lotus" w:hint="cs"/>
          <w:sz w:val="28"/>
          <w:szCs w:val="28"/>
          <w:rtl/>
          <w:lang w:bidi="fa-IR"/>
        </w:rPr>
        <w:softHyphen/>
        <w:t>ها و مراکز آموزش عالی، به‌عنوان گزیده</w:t>
      </w:r>
      <w:r w:rsidRPr="004E03A4">
        <w:rPr>
          <w:rFonts w:ascii="Times New Roman" w:eastAsia="Calibri" w:hAnsi="Times New Roman" w:cs="B Lotus" w:hint="cs"/>
          <w:sz w:val="28"/>
          <w:szCs w:val="28"/>
          <w:rtl/>
          <w:lang w:bidi="fa-IR"/>
        </w:rPr>
        <w:softHyphen/>
        <w:t>ای برای بهبود رفتارها را مورد بررسی قرار داده و بیان کرده است که مداومت در عمل بر اساس ارزش</w:t>
      </w:r>
      <w:r w:rsidRPr="004E03A4">
        <w:rPr>
          <w:rFonts w:ascii="Times New Roman" w:eastAsia="Calibri" w:hAnsi="Times New Roman" w:cs="B Lotus" w:hint="cs"/>
          <w:sz w:val="28"/>
          <w:szCs w:val="28"/>
          <w:rtl/>
          <w:lang w:bidi="fa-IR"/>
        </w:rPr>
        <w:softHyphen/>
        <w:t>هایی همچون تسلط بر نفس، مدارا در حد امکان، مشورت خواهی، قاطعیت اجرایی، حسن تدبیر، عدالت و انصاف، بردباری و شکیبایی، پرهیز از فخرفروشی و  استبداد، ایجاد انگیزه، خوش</w:t>
      </w:r>
      <w:r w:rsidRPr="004E03A4">
        <w:rPr>
          <w:rFonts w:ascii="Times New Roman" w:eastAsia="Calibri" w:hAnsi="Times New Roman" w:cs="B Lotus" w:hint="cs"/>
          <w:sz w:val="28"/>
          <w:szCs w:val="28"/>
          <w:rtl/>
          <w:lang w:bidi="fa-IR"/>
        </w:rPr>
        <w:softHyphen/>
        <w:t>رفتاری و نرمی با جامعه دانشگاهی، احترام به کلاس درس و فضای یادگیری، تواضع، تکریم کارکنان و دانشجویان، عامل بودن به هنجارها و آیین</w:t>
      </w:r>
      <w:r w:rsidRPr="004E03A4">
        <w:rPr>
          <w:rFonts w:ascii="Times New Roman" w:eastAsia="Calibri" w:hAnsi="Times New Roman" w:cs="B Lotus" w:hint="cs"/>
          <w:sz w:val="28"/>
          <w:szCs w:val="28"/>
          <w:rtl/>
          <w:lang w:bidi="fa-IR"/>
        </w:rPr>
        <w:softHyphen/>
        <w:t>های علمی و فرهنگی دانشگاه باعث بهبود و گسترش اخلاق حرفه</w:t>
      </w:r>
      <w:r w:rsidRPr="004E03A4">
        <w:rPr>
          <w:rFonts w:ascii="Times New Roman" w:eastAsia="Calibri" w:hAnsi="Times New Roman" w:cs="B Lotus" w:hint="cs"/>
          <w:sz w:val="28"/>
          <w:szCs w:val="28"/>
          <w:rtl/>
          <w:lang w:bidi="fa-IR"/>
        </w:rPr>
        <w:softHyphen/>
        <w:t>ای در آموزش عالی و محیط آموزشی و پژوهشی خواهد شد.</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بیک زاد، صادقی، ابراهیم</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پور (1390) در پژوهشی کوشیده است به بررسی تأثیر عوامل سازمانی بر رشد اخلاق حرفه</w:t>
      </w:r>
      <w:r w:rsidRPr="004E03A4">
        <w:rPr>
          <w:rFonts w:ascii="Times New Roman" w:eastAsia="Calibri" w:hAnsi="Times New Roman" w:cs="B Lotus" w:hint="cs"/>
          <w:sz w:val="28"/>
          <w:szCs w:val="28"/>
          <w:rtl/>
          <w:lang w:bidi="fa-IR"/>
        </w:rPr>
        <w:softHyphen/>
        <w:t>ای کارکنان بپردازد. در این پژوهش برای بررسی عوامل سازمانی مؤثر بر رشد اخلاق حرفه</w:t>
      </w:r>
      <w:r w:rsidRPr="004E03A4">
        <w:rPr>
          <w:rFonts w:ascii="Times New Roman" w:eastAsia="Calibri" w:hAnsi="Times New Roman" w:cs="B Lotus" w:hint="cs"/>
          <w:sz w:val="28"/>
          <w:szCs w:val="28"/>
          <w:rtl/>
          <w:lang w:bidi="fa-IR"/>
        </w:rPr>
        <w:softHyphen/>
        <w:t>ای کارکنان در شرکت ملی پخش فرآورده</w:t>
      </w:r>
      <w:r w:rsidRPr="004E03A4">
        <w:rPr>
          <w:rFonts w:ascii="Times New Roman" w:eastAsia="Calibri" w:hAnsi="Times New Roman" w:cs="B Lotus" w:hint="cs"/>
          <w:sz w:val="28"/>
          <w:szCs w:val="28"/>
          <w:rtl/>
          <w:lang w:bidi="fa-IR"/>
        </w:rPr>
        <w:softHyphen/>
        <w:t>های نفتی غرب استان مازندران چهار عامل سازمانی؛ ساختار سازمانی و فرهنگ سازمانی، آموزش و نظام اطلاع‌رسانی موردبررسی قرارگرفته است. نتایج حاصل از پژوهش بیانگر آن است که ساختار سازمانی، فرهنگ‌ سازمانی، آموزش کارکنان و نظام اطلاع</w:t>
      </w:r>
      <w:r w:rsidRPr="004E03A4">
        <w:rPr>
          <w:rFonts w:ascii="Times New Roman" w:eastAsia="Calibri" w:hAnsi="Times New Roman" w:cs="B Lotus" w:hint="cs"/>
          <w:sz w:val="28"/>
          <w:szCs w:val="28"/>
          <w:rtl/>
          <w:lang w:bidi="fa-IR"/>
        </w:rPr>
        <w:softHyphen/>
        <w:t>رسانی بر رشد اخلاق حرفه</w:t>
      </w:r>
      <w:r w:rsidRPr="004E03A4">
        <w:rPr>
          <w:rFonts w:ascii="Times New Roman" w:eastAsia="Calibri" w:hAnsi="Times New Roman" w:cs="B Lotus" w:hint="cs"/>
          <w:sz w:val="28"/>
          <w:szCs w:val="28"/>
          <w:rtl/>
          <w:lang w:bidi="fa-IR"/>
        </w:rPr>
        <w:softHyphen/>
        <w:t>ای کارکنان در شرکت ملی پخش فراورده</w:t>
      </w:r>
      <w:r w:rsidRPr="004E03A4">
        <w:rPr>
          <w:rFonts w:ascii="Times New Roman" w:eastAsia="Calibri" w:hAnsi="Times New Roman" w:cs="B Lotus" w:hint="cs"/>
          <w:sz w:val="28"/>
          <w:szCs w:val="28"/>
          <w:rtl/>
          <w:lang w:bidi="fa-IR"/>
        </w:rPr>
        <w:softHyphen/>
        <w:t>های نفتی غرب استان مازندران تأثیر دارد.</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فرمهینی فراهانی، بهنام جان (1390) در پژوهشی به بررسی میزان رعایت مؤلفه‌های اخلاق حرفه</w:t>
      </w:r>
      <w:r w:rsidRPr="004E03A4">
        <w:rPr>
          <w:rFonts w:ascii="Times New Roman" w:eastAsia="Calibri" w:hAnsi="Times New Roman" w:cs="B Lotus" w:hint="cs"/>
          <w:sz w:val="28"/>
          <w:szCs w:val="28"/>
          <w:rtl/>
          <w:lang w:bidi="fa-IR"/>
        </w:rPr>
        <w:softHyphen/>
        <w:t>ای آموزش در بین اعضای هیئت‌علمی دانشگاه شاهد می</w:t>
      </w:r>
      <w:r w:rsidRPr="004E03A4">
        <w:rPr>
          <w:rFonts w:ascii="Times New Roman" w:eastAsia="Calibri" w:hAnsi="Times New Roman" w:cs="B Lotus" w:hint="cs"/>
          <w:sz w:val="28"/>
          <w:szCs w:val="28"/>
          <w:rtl/>
          <w:lang w:bidi="fa-IR"/>
        </w:rPr>
        <w:softHyphen/>
        <w:t>پردازد. یافته</w:t>
      </w:r>
      <w:r w:rsidRPr="004E03A4">
        <w:rPr>
          <w:rFonts w:ascii="Times New Roman" w:eastAsia="Calibri" w:hAnsi="Times New Roman" w:cs="B Lotus" w:hint="cs"/>
          <w:sz w:val="28"/>
          <w:szCs w:val="28"/>
          <w:rtl/>
          <w:lang w:bidi="fa-IR"/>
        </w:rPr>
        <w:softHyphen/>
        <w:t>های پژوهش حاکی از اهمیّت رعایت اخلاق</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حرفه</w:t>
      </w:r>
      <w:r w:rsidRPr="004E03A4">
        <w:rPr>
          <w:rFonts w:ascii="Times New Roman" w:eastAsia="Calibri" w:hAnsi="Times New Roman" w:cs="B Lotus" w:hint="cs"/>
          <w:sz w:val="28"/>
          <w:szCs w:val="28"/>
          <w:rtl/>
          <w:lang w:bidi="fa-IR"/>
        </w:rPr>
        <w:softHyphen/>
        <w:t>ای در امر آموزش از دیدگاه دانشجویان است. از دیدگاه دانشجویان مؤلفه‌های اخلاقی رعایت شده از جانب اعضای هیئت‌علمی از بیشترین تا کمترین مؤلفه عبارت</w:t>
      </w:r>
      <w:r w:rsidRPr="004E03A4">
        <w:rPr>
          <w:rFonts w:ascii="Times New Roman" w:eastAsia="Calibri" w:hAnsi="Times New Roman" w:cs="B Lotus" w:hint="cs"/>
          <w:sz w:val="28"/>
          <w:szCs w:val="28"/>
          <w:rtl/>
          <w:lang w:bidi="fa-IR"/>
        </w:rPr>
        <w:softHyphen/>
        <w:t>است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از: رعایت ادب و نزاکت در برابر دانشجویان، حفظ اسرار دانشجویان توسط اساتید، عدم تأمین منافع مادی در قبال دادن نمره به دانشجویان، جلب اعتماد و احترام دانشجویان، داشتن روحیه تحمل و بردباری و سعه‌صدر در برابر دانشجویان از طرف اساتید، توجه به آراستگی ظاهر و پوشش مناسب توسط اساتید، پرهیز از شوخی و طنزهای ناشایست و عدم استفاده اساتید از امکانات دانشگاهی در امور شخصی. در این پژوهش، بهترین راهکار برای بهبود اخلاق حرفه</w:t>
      </w:r>
      <w:r w:rsidRPr="004E03A4">
        <w:rPr>
          <w:rFonts w:ascii="Times New Roman" w:eastAsia="Calibri" w:hAnsi="Times New Roman" w:cs="B Lotus" w:hint="cs"/>
          <w:sz w:val="28"/>
          <w:szCs w:val="28"/>
          <w:rtl/>
          <w:lang w:bidi="fa-IR"/>
        </w:rPr>
        <w:softHyphen/>
        <w:t>ای، تلاش در جهت تهیه</w:t>
      </w:r>
      <w:r w:rsidRPr="004E03A4">
        <w:rPr>
          <w:rFonts w:ascii="Times New Roman" w:eastAsia="Calibri" w:hAnsi="Times New Roman" w:cs="B Lotus" w:hint="cs"/>
          <w:sz w:val="28"/>
          <w:szCs w:val="28"/>
          <w:rtl/>
          <w:lang w:bidi="fa-IR"/>
        </w:rPr>
        <w:softHyphen/>
        <w:t xml:space="preserve"> و تدوین منشور اخلاقی در دانشگاه</w:t>
      </w:r>
      <w:r w:rsidRPr="004E03A4">
        <w:rPr>
          <w:rFonts w:ascii="Times New Roman" w:eastAsia="Calibri" w:hAnsi="Times New Roman" w:cs="B Lotus" w:hint="cs"/>
          <w:sz w:val="28"/>
          <w:szCs w:val="28"/>
          <w:rtl/>
          <w:lang w:bidi="fa-IR"/>
        </w:rPr>
        <w:softHyphen/>
        <w:t>ها با کمک مسئولین امر و صاحب</w:t>
      </w:r>
      <w:r w:rsidRPr="004E03A4">
        <w:rPr>
          <w:rFonts w:ascii="Times New Roman" w:eastAsia="Calibri" w:hAnsi="Times New Roman" w:cs="B Lotus" w:hint="cs"/>
          <w:sz w:val="28"/>
          <w:szCs w:val="28"/>
          <w:rtl/>
          <w:lang w:bidi="fa-IR"/>
        </w:rPr>
        <w:softHyphen/>
        <w:t>نظران و نهادینه کردن این امر در دانشگاه</w:t>
      </w:r>
      <w:r w:rsidRPr="004E03A4">
        <w:rPr>
          <w:rFonts w:ascii="Times New Roman" w:eastAsia="Calibri" w:hAnsi="Times New Roman" w:cs="B Lotus" w:hint="cs"/>
          <w:sz w:val="28"/>
          <w:szCs w:val="28"/>
          <w:rtl/>
          <w:lang w:bidi="fa-IR"/>
        </w:rPr>
        <w:softHyphen/>
        <w:t>هاست.</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مطلبی فرد، نوه ابراهیم، محسن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زاده (1390) در مطالعه</w:t>
      </w:r>
      <w:r w:rsidRPr="004E03A4">
        <w:rPr>
          <w:rFonts w:ascii="Times New Roman" w:eastAsia="Calibri" w:hAnsi="Times New Roman" w:cs="B Lotus" w:hint="cs"/>
          <w:sz w:val="28"/>
          <w:szCs w:val="28"/>
          <w:rtl/>
          <w:lang w:bidi="fa-IR"/>
        </w:rPr>
        <w:softHyphen/>
        <w:t>ای به بررسی و شناسایی نشانگرهای حرفه</w:t>
      </w:r>
      <w:r w:rsidRPr="004E03A4">
        <w:rPr>
          <w:rFonts w:ascii="Times New Roman" w:eastAsia="Calibri" w:hAnsi="Times New Roman" w:cs="B Lotus" w:hint="cs"/>
          <w:sz w:val="28"/>
          <w:szCs w:val="28"/>
          <w:rtl/>
          <w:lang w:bidi="fa-IR"/>
        </w:rPr>
        <w:softHyphen/>
        <w:t>ای و اخلاقی در آموزش و تدریس از نقطه</w:t>
      </w:r>
      <w:r w:rsidRPr="004E03A4">
        <w:rPr>
          <w:rFonts w:ascii="Times New Roman" w:eastAsia="Calibri" w:hAnsi="Times New Roman" w:cs="B Lotus" w:hint="cs"/>
          <w:sz w:val="28"/>
          <w:szCs w:val="28"/>
          <w:rtl/>
          <w:lang w:bidi="fa-IR"/>
        </w:rPr>
        <w:softHyphen/>
        <w:t>نظر دانشجویان کارشناسی ارشد پرداخته است. نتايج</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به‌دست‌آمده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از</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تحقيق</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نشان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داد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كه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اساس</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ديدگاه دانشجويان،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استاد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براي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انجام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يك</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تدريس</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بايد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 مؤلفه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كارآمدي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ارائه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محتوا،</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كارآمدي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آموزشي،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تعامل حرفه</w:t>
      </w:r>
      <w:r w:rsidRPr="004E03A4">
        <w:rPr>
          <w:rFonts w:ascii="Times New Roman" w:eastAsia="Calibri" w:hAnsi="Times New Roman" w:cs="B Lotus" w:hint="cs"/>
          <w:sz w:val="28"/>
          <w:szCs w:val="28"/>
          <w:rtl/>
          <w:lang w:bidi="fa-IR"/>
        </w:rPr>
        <w:softHyphen/>
        <w:t>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كمك</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رشد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حرفه</w:t>
      </w:r>
      <w:r w:rsidRPr="004E03A4">
        <w:rPr>
          <w:rFonts w:ascii="Times New Roman" w:eastAsia="Calibri" w:hAnsi="Times New Roman" w:cs="B Lotus" w:hint="cs"/>
          <w:sz w:val="28"/>
          <w:szCs w:val="28"/>
          <w:rtl/>
          <w:lang w:bidi="fa-IR"/>
        </w:rPr>
        <w:softHyphen/>
        <w:t>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دانشجويان،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فضاي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بحث مناسب،</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احترام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همكاران،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احترام</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كلاس</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نهايت ارزشيابي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مناسب</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 22</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زير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مقوله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توجه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نمايند. در این پژوهش،  رعايت</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كردن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مؤلفه</w:t>
      </w:r>
      <w:r w:rsidRPr="004E03A4">
        <w:rPr>
          <w:rFonts w:ascii="Times New Roman" w:eastAsia="Calibri" w:hAnsi="Times New Roman" w:cs="B Lotus" w:hint="cs"/>
          <w:sz w:val="28"/>
          <w:szCs w:val="28"/>
          <w:rtl/>
          <w:lang w:bidi="fa-IR"/>
        </w:rPr>
        <w:softHyphen/>
        <w:t>هاي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اخلاقي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تدريس</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توسط</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استادان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باعث اثربخشي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فرايند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آموزش</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يادگيري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مي</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گردد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وجود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مؤلفه</w:t>
      </w:r>
      <w:r w:rsidRPr="004E03A4">
        <w:rPr>
          <w:rFonts w:ascii="Times New Roman" w:eastAsia="Calibri" w:hAnsi="Times New Roman" w:cs="B Lotus" w:hint="cs"/>
          <w:sz w:val="28"/>
          <w:szCs w:val="28"/>
          <w:rtl/>
          <w:lang w:bidi="fa-IR"/>
        </w:rPr>
        <w:softHyphen/>
        <w:t>هاي اخلاقي</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در</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تدريس</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مي</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توانند</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تضمین‌کننده</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افزايش</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اثربخشي تدريس</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باشد.</w:t>
      </w:r>
    </w:p>
    <w:p w:rsidR="00AD5B9C" w:rsidRPr="004E03A4" w:rsidRDefault="00AD5B9C" w:rsidP="004E03A4">
      <w:pPr>
        <w:widowControl w:val="0"/>
        <w:tabs>
          <w:tab w:val="right" w:pos="171"/>
        </w:tabs>
        <w:bidi/>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ایمانی پور (1391) در مطالعه خود،  به بررسی اصول اخلاق حرفه</w:t>
      </w:r>
      <w:r w:rsidRPr="004E03A4">
        <w:rPr>
          <w:rFonts w:ascii="Times New Roman" w:eastAsia="Calibri" w:hAnsi="Times New Roman" w:cs="B Lotus" w:hint="cs"/>
          <w:sz w:val="28"/>
          <w:szCs w:val="28"/>
          <w:rtl/>
          <w:lang w:bidi="fa-IR"/>
        </w:rPr>
        <w:softHyphen/>
        <w:t>ای آموزش می</w:t>
      </w:r>
      <w:r w:rsidRPr="004E03A4">
        <w:rPr>
          <w:rFonts w:ascii="Times New Roman" w:eastAsia="Calibri" w:hAnsi="Times New Roman" w:cs="B Lotus" w:hint="cs"/>
          <w:sz w:val="28"/>
          <w:szCs w:val="28"/>
          <w:rtl/>
          <w:lang w:bidi="fa-IR"/>
        </w:rPr>
        <w:softHyphen/>
        <w:t>پردازد.  در این مقاله اخلاق حرفه</w:t>
      </w:r>
      <w:r w:rsidRPr="004E03A4">
        <w:rPr>
          <w:rFonts w:ascii="Times New Roman" w:eastAsia="Calibri" w:hAnsi="Times New Roman" w:cs="B Lotus" w:hint="cs"/>
          <w:sz w:val="28"/>
          <w:szCs w:val="28"/>
          <w:rtl/>
          <w:lang w:bidi="fa-IR"/>
        </w:rPr>
        <w:softHyphen/>
        <w:t>ای اساتید دانشگاه</w:t>
      </w:r>
      <w:r w:rsidRPr="004E03A4">
        <w:rPr>
          <w:rFonts w:ascii="Times New Roman" w:eastAsia="Calibri" w:hAnsi="Times New Roman" w:cs="B Lotus" w:hint="cs"/>
          <w:sz w:val="28"/>
          <w:szCs w:val="28"/>
          <w:rtl/>
          <w:lang w:bidi="fa-IR"/>
        </w:rPr>
        <w:softHyphen/>
        <w:t>ها و استاندارد</w:t>
      </w:r>
      <w:r w:rsidRPr="004E03A4">
        <w:rPr>
          <w:rFonts w:ascii="Times New Roman" w:eastAsia="Calibri" w:hAnsi="Times New Roman" w:cs="B Lotus" w:hint="cs"/>
          <w:sz w:val="28"/>
          <w:szCs w:val="28"/>
          <w:rtl/>
          <w:lang w:bidi="fa-IR"/>
        </w:rPr>
        <w:softHyphen/>
        <w:t>های اخلاقی اساتید در دو بخش آموزشی و تربیتی موردبررسی قرار گرفته است. نتایج این مطالعه نشان داد در حوزه آموزش که پررنگ</w:t>
      </w:r>
      <w:r w:rsidRPr="004E03A4">
        <w:rPr>
          <w:rFonts w:ascii="Times New Roman" w:eastAsia="Calibri" w:hAnsi="Times New Roman" w:cs="B Lotus" w:hint="cs"/>
          <w:sz w:val="28"/>
          <w:szCs w:val="28"/>
          <w:rtl/>
          <w:lang w:bidi="fa-IR"/>
        </w:rPr>
        <w:softHyphen/>
        <w:t>ترین کارکرد دانشگاه</w:t>
      </w:r>
      <w:r w:rsidRPr="004E03A4">
        <w:rPr>
          <w:rFonts w:ascii="Times New Roman" w:eastAsia="Calibri" w:hAnsi="Times New Roman" w:cs="B Lotus" w:hint="cs"/>
          <w:sz w:val="28"/>
          <w:szCs w:val="28"/>
          <w:rtl/>
          <w:lang w:bidi="fa-IR"/>
        </w:rPr>
        <w:softHyphen/>
        <w:t>ها و اصلی</w:t>
      </w:r>
      <w:r w:rsidRPr="004E03A4">
        <w:rPr>
          <w:rFonts w:ascii="Times New Roman" w:eastAsia="Calibri" w:hAnsi="Times New Roman" w:cs="B Lotus" w:hint="cs"/>
          <w:sz w:val="28"/>
          <w:szCs w:val="28"/>
          <w:rtl/>
          <w:lang w:bidi="fa-IR"/>
        </w:rPr>
        <w:softHyphen/>
        <w:t>ترین نقش اساتید است، اخلاق حرفه</w:t>
      </w:r>
      <w:r w:rsidRPr="004E03A4">
        <w:rPr>
          <w:rFonts w:ascii="Times New Roman" w:eastAsia="Calibri" w:hAnsi="Times New Roman" w:cs="B Lotus" w:hint="cs"/>
          <w:sz w:val="28"/>
          <w:szCs w:val="28"/>
          <w:rtl/>
          <w:lang w:bidi="fa-IR"/>
        </w:rPr>
        <w:softHyphen/>
        <w:t>ای در قبال فراگیران جنبه</w:t>
      </w:r>
      <w:r w:rsidRPr="004E03A4">
        <w:rPr>
          <w:rFonts w:ascii="Times New Roman" w:eastAsia="Calibri" w:hAnsi="Times New Roman" w:cs="B Lotus" w:hint="cs"/>
          <w:sz w:val="28"/>
          <w:szCs w:val="28"/>
          <w:rtl/>
          <w:lang w:bidi="fa-IR"/>
        </w:rPr>
        <w:softHyphen/>
        <w:t>های مختلفی دارد. در این پژوهش مشخص گردید التزام اساتید و رعایت استاندارد</w:t>
      </w:r>
      <w:r w:rsidRPr="004E03A4">
        <w:rPr>
          <w:rFonts w:ascii="Times New Roman" w:eastAsia="Calibri" w:hAnsi="Times New Roman" w:cs="B Lotus" w:hint="cs"/>
          <w:sz w:val="28"/>
          <w:szCs w:val="28"/>
          <w:rtl/>
          <w:lang w:bidi="fa-IR"/>
        </w:rPr>
        <w:softHyphen/>
        <w:t>های آموزشی، آشنایی با اصول تدریس و کلاس</w:t>
      </w:r>
      <w:r w:rsidRPr="004E03A4">
        <w:rPr>
          <w:rFonts w:ascii="Times New Roman" w:eastAsia="Calibri" w:hAnsi="Times New Roman" w:cs="B Lotus" w:hint="cs"/>
          <w:sz w:val="28"/>
          <w:szCs w:val="28"/>
          <w:rtl/>
          <w:lang w:bidi="fa-IR"/>
        </w:rPr>
        <w:softHyphen/>
        <w:t>داری، تقید و مسئولیت حرفه</w:t>
      </w:r>
      <w:r w:rsidRPr="004E03A4">
        <w:rPr>
          <w:rFonts w:ascii="Times New Roman" w:eastAsia="Calibri" w:hAnsi="Times New Roman" w:cs="B Lotus" w:hint="cs"/>
          <w:sz w:val="28"/>
          <w:szCs w:val="28"/>
          <w:rtl/>
          <w:lang w:bidi="fa-IR"/>
        </w:rPr>
        <w:softHyphen/>
        <w:t>ای، رعایت انصاف و عدالت، احترام، ادب و دلسوزی و صداقت در برخورد با دانشجویان و همکاران ازجمله اصول اخلاق حرفه</w:t>
      </w:r>
      <w:r w:rsidRPr="004E03A4">
        <w:rPr>
          <w:rFonts w:ascii="Times New Roman" w:eastAsia="Calibri" w:hAnsi="Times New Roman" w:cs="B Lotus" w:hint="cs"/>
          <w:sz w:val="28"/>
          <w:szCs w:val="28"/>
          <w:rtl/>
          <w:lang w:bidi="fa-IR"/>
        </w:rPr>
        <w:softHyphen/>
        <w:t>ای معلم در قبال فراگیران است.</w:t>
      </w:r>
    </w:p>
    <w:p w:rsidR="00AD5B9C" w:rsidRPr="004E03A4" w:rsidRDefault="00AD5B9C" w:rsidP="004E03A4">
      <w:pPr>
        <w:widowControl w:val="0"/>
        <w:autoSpaceDE w:val="0"/>
        <w:autoSpaceDN w:val="0"/>
        <w:bidi/>
        <w:adjustRightInd w:val="0"/>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ساجدی، نعمتی (1391) در پژوهشی به بررسی تبلیغات بازرگانی در بستر اخلاق حرفه</w:t>
      </w:r>
      <w:r w:rsidRPr="004E03A4">
        <w:rPr>
          <w:rFonts w:ascii="Times New Roman" w:eastAsia="Calibri" w:hAnsi="Times New Roman" w:cs="B Lotus" w:hint="cs"/>
          <w:sz w:val="28"/>
          <w:szCs w:val="28"/>
          <w:rtl/>
          <w:lang w:bidi="fa-IR"/>
        </w:rPr>
        <w:softHyphen/>
        <w:t>ای پرداخته و نتیجه گرفته است که تبلیغات بازرگانی در الگوی غربی ملازم با رذایلی چون، نگاه ابزاری به انسان، ناهنجاری</w:t>
      </w:r>
      <w:r w:rsidRPr="004E03A4">
        <w:rPr>
          <w:rFonts w:ascii="Times New Roman" w:eastAsia="Calibri" w:hAnsi="Times New Roman" w:cs="B Lotus" w:hint="cs"/>
          <w:sz w:val="28"/>
          <w:szCs w:val="28"/>
          <w:rtl/>
          <w:lang w:bidi="fa-IR"/>
        </w:rPr>
        <w:softHyphen/>
        <w:t>های اخلاقی، فریب و اسراف است، ولی در الگوی اسلامی اصولی چون کرامت انسان، هنجارهای اخلاقی، آگاهی</w:t>
      </w:r>
      <w:r w:rsidRPr="004E03A4">
        <w:rPr>
          <w:rFonts w:ascii="Times New Roman" w:eastAsia="Calibri" w:hAnsi="Times New Roman" w:cs="B Lotus" w:hint="cs"/>
          <w:sz w:val="28"/>
          <w:szCs w:val="28"/>
          <w:rtl/>
          <w:lang w:bidi="fa-IR"/>
        </w:rPr>
        <w:softHyphen/>
        <w:t>بخشی و اعتدال موردتوجه قرارگرفته است. همچنین اخلاق حرفه</w:t>
      </w:r>
      <w:r w:rsidRPr="004E03A4">
        <w:rPr>
          <w:rFonts w:ascii="Times New Roman" w:eastAsia="Calibri" w:hAnsi="Times New Roman" w:cs="B Lotus" w:hint="cs"/>
          <w:sz w:val="28"/>
          <w:szCs w:val="28"/>
          <w:rtl/>
          <w:lang w:bidi="fa-IR"/>
        </w:rPr>
        <w:softHyphen/>
        <w:t>ای عرصه نام</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گذاری محصول تبلیغی را نیز تحت پوشش قرار داده و به</w:t>
      </w:r>
      <w:r w:rsidRPr="004E03A4">
        <w:rPr>
          <w:rFonts w:ascii="Times New Roman" w:eastAsia="Calibri" w:hAnsi="Times New Roman" w:cs="B Lotus" w:hint="cs"/>
          <w:sz w:val="28"/>
          <w:szCs w:val="28"/>
          <w:rtl/>
          <w:lang w:bidi="fa-IR"/>
        </w:rPr>
        <w:softHyphen/>
        <w:t>کار</w:t>
      </w:r>
      <w:r w:rsidRPr="004E03A4">
        <w:rPr>
          <w:rFonts w:ascii="Times New Roman" w:eastAsia="Calibri" w:hAnsi="Times New Roman" w:cs="B Lotus" w:hint="cs"/>
          <w:sz w:val="28"/>
          <w:szCs w:val="28"/>
          <w:rtl/>
          <w:lang w:bidi="fa-IR"/>
        </w:rPr>
        <w:softHyphen/>
        <w:t>گیری حیله</w:t>
      </w:r>
      <w:r w:rsidRPr="004E03A4">
        <w:rPr>
          <w:rFonts w:ascii="Times New Roman" w:eastAsia="Calibri" w:hAnsi="Times New Roman" w:cs="B Lotus" w:hint="cs"/>
          <w:sz w:val="28"/>
          <w:szCs w:val="28"/>
          <w:rtl/>
          <w:lang w:bidi="fa-IR"/>
        </w:rPr>
        <w:softHyphen/>
        <w:t>هایی چون مبالغه</w:t>
      </w:r>
      <w:r w:rsidRPr="004E03A4">
        <w:rPr>
          <w:rFonts w:ascii="Times New Roman" w:eastAsia="Calibri" w:hAnsi="Times New Roman" w:cs="B Lotus" w:hint="cs"/>
          <w:sz w:val="28"/>
          <w:szCs w:val="28"/>
          <w:rtl/>
          <w:lang w:bidi="fa-IR"/>
        </w:rPr>
        <w:softHyphen/>
        <w:t>آمیزی، تشابه اسمی و استفاده از زبان بیگانه را جزو نبایدهای اخلاقی قلمداد می</w:t>
      </w:r>
      <w:r w:rsidRPr="004E03A4">
        <w:rPr>
          <w:rFonts w:ascii="Times New Roman" w:eastAsia="Calibri" w:hAnsi="Times New Roman" w:cs="B Lotus" w:hint="cs"/>
          <w:sz w:val="28"/>
          <w:szCs w:val="28"/>
          <w:rtl/>
          <w:lang w:bidi="fa-IR"/>
        </w:rPr>
        <w:softHyphen/>
        <w:t>کند.</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ریاحی</w:t>
      </w:r>
      <w:r w:rsidRPr="004E03A4">
        <w:rPr>
          <w:rFonts w:ascii="Times New Roman" w:eastAsia="Calibri" w:hAnsi="Times New Roman" w:cs="B Lotus" w:hint="cs"/>
          <w:sz w:val="28"/>
          <w:szCs w:val="28"/>
          <w:rtl/>
          <w:lang w:bidi="fa-IR"/>
        </w:rPr>
        <w:softHyphen/>
        <w:t>نیا، آبام (1391) در پژوهشی به شناسایی و تعیین مؤلفه‌های اخلاقی مطرح در حرفه کتابداری و اطلاع</w:t>
      </w:r>
      <w:r w:rsidRPr="004E03A4">
        <w:rPr>
          <w:rFonts w:ascii="Times New Roman" w:eastAsia="Calibri" w:hAnsi="Times New Roman" w:cs="B Lotus" w:hint="cs"/>
          <w:sz w:val="28"/>
          <w:szCs w:val="28"/>
          <w:rtl/>
          <w:lang w:bidi="fa-IR"/>
        </w:rPr>
        <w:softHyphen/>
        <w:t>رسانی و میزان آشنایی دانشجویان این رشته را با این مؤلفه‌ها می</w:t>
      </w:r>
      <w:r w:rsidRPr="004E03A4">
        <w:rPr>
          <w:rFonts w:ascii="Times New Roman" w:eastAsia="Calibri" w:hAnsi="Times New Roman" w:cs="B Lotus" w:hint="cs"/>
          <w:sz w:val="28"/>
          <w:szCs w:val="28"/>
          <w:rtl/>
          <w:lang w:bidi="fa-IR"/>
        </w:rPr>
        <w:softHyphen/>
        <w:t>پردازد. نتایج پژوهش نشان داد که 5/36 % درصد از دانشجویان آشنایی کافی با مؤلفه‌های اخلاقی داشتند و میزان آشنایی5/63 % درصد دیگر در حد متوسط و کم بود یا اصلاً آشنایی نداشتند. نتایج آزمون</w:t>
      </w:r>
      <w:r w:rsidRPr="004E03A4">
        <w:rPr>
          <w:rFonts w:ascii="Times New Roman" w:eastAsia="Calibri" w:hAnsi="Times New Roman" w:cs="B Lotus" w:hint="cs"/>
          <w:sz w:val="28"/>
          <w:szCs w:val="28"/>
          <w:rtl/>
          <w:lang w:bidi="fa-IR"/>
        </w:rPr>
        <w:softHyphen/>
        <w:t>های آماری نشان داد که جنسیت و وضعیت اشتغال دانشجویان تأثیری بر نگرش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نسبت به اهمیّت مؤلفه‌های اخلاقی نداشت، ولی بین نگرش دانشجویان سطوح مختلف تحصیلی و دانشجویان دانشگاه</w:t>
      </w:r>
      <w:r w:rsidRPr="004E03A4">
        <w:rPr>
          <w:rFonts w:ascii="Times New Roman" w:eastAsia="Calibri" w:hAnsi="Times New Roman" w:cs="B Lotus" w:hint="cs"/>
          <w:sz w:val="28"/>
          <w:szCs w:val="28"/>
          <w:rtl/>
          <w:lang w:bidi="fa-IR"/>
        </w:rPr>
        <w:softHyphen/>
        <w:t>های مختلف درباره اهمیّت نسبی مؤلفه‌های اخلاقی تفاوت معنی</w:t>
      </w:r>
      <w:r w:rsidRPr="004E03A4">
        <w:rPr>
          <w:rFonts w:ascii="Times New Roman" w:eastAsia="Calibri" w:hAnsi="Times New Roman" w:cs="B Lotus" w:hint="cs"/>
          <w:sz w:val="28"/>
          <w:szCs w:val="28"/>
          <w:rtl/>
          <w:lang w:bidi="fa-IR"/>
        </w:rPr>
        <w:softHyphen/>
        <w:t xml:space="preserve">داری وجود دارد. </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tabs>
          <w:tab w:val="right" w:pos="171"/>
        </w:tabs>
        <w:bidi/>
        <w:spacing w:after="0" w:line="360" w:lineRule="auto"/>
        <w:jc w:val="both"/>
        <w:outlineLvl w:val="2"/>
        <w:rPr>
          <w:rFonts w:ascii="Times New Roman" w:eastAsia="Calibri" w:hAnsi="Times New Roman" w:cs="B Lotus"/>
          <w:bCs/>
          <w:sz w:val="28"/>
          <w:szCs w:val="28"/>
          <w:rtl/>
          <w:lang w:val="x-none" w:eastAsia="x-none"/>
        </w:rPr>
      </w:pPr>
      <w:bookmarkStart w:id="26" w:name="_Toc267607120"/>
      <w:r w:rsidRPr="004E03A4">
        <w:rPr>
          <w:rFonts w:ascii="Times New Roman" w:eastAsia="Calibri" w:hAnsi="Times New Roman" w:cs="B Lotus" w:hint="cs"/>
          <w:bCs/>
          <w:sz w:val="28"/>
          <w:szCs w:val="28"/>
          <w:rtl/>
          <w:lang w:val="x-none" w:eastAsia="x-none"/>
        </w:rPr>
        <w:t>2-2-2-   پژوهش</w:t>
      </w:r>
      <w:r w:rsidRPr="004E03A4">
        <w:rPr>
          <w:rFonts w:ascii="Times New Roman" w:eastAsia="Calibri" w:hAnsi="Times New Roman" w:cs="B Lotus"/>
          <w:bCs/>
          <w:sz w:val="28"/>
          <w:szCs w:val="28"/>
          <w:rtl/>
          <w:lang w:val="x-none" w:eastAsia="x-none"/>
        </w:rPr>
        <w:softHyphen/>
      </w:r>
      <w:r w:rsidRPr="004E03A4">
        <w:rPr>
          <w:rFonts w:ascii="Times New Roman" w:eastAsia="Calibri" w:hAnsi="Times New Roman" w:cs="B Lotus" w:hint="cs"/>
          <w:bCs/>
          <w:sz w:val="28"/>
          <w:szCs w:val="28"/>
          <w:rtl/>
          <w:lang w:val="x-none" w:eastAsia="x-none"/>
        </w:rPr>
        <w:t>های خارجی</w:t>
      </w:r>
      <w:bookmarkEnd w:id="26"/>
    </w:p>
    <w:p w:rsidR="00AD5B9C" w:rsidRPr="004E03A4" w:rsidRDefault="00AD5B9C" w:rsidP="004E03A4">
      <w:pPr>
        <w:widowControl w:val="0"/>
        <w:bidi/>
        <w:spacing w:after="0" w:line="360" w:lineRule="auto"/>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مرکز منابع اخلاقی آمریکا</w:t>
      </w:r>
      <w:r w:rsidRPr="004E03A4">
        <w:rPr>
          <w:rFonts w:ascii="Times New Roman" w:eastAsia="Calibri" w:hAnsi="Times New Roman" w:cs="B Lotus"/>
          <w:sz w:val="28"/>
          <w:szCs w:val="28"/>
          <w:vertAlign w:val="superscript"/>
          <w:rtl/>
          <w:lang w:bidi="fa-IR"/>
        </w:rPr>
        <w:footnoteReference w:id="26"/>
      </w:r>
      <w:r w:rsidRPr="004E03A4">
        <w:rPr>
          <w:rFonts w:ascii="Times New Roman" w:eastAsia="Calibri" w:hAnsi="Times New Roman" w:cs="B Lotus" w:hint="cs"/>
          <w:sz w:val="28"/>
          <w:szCs w:val="28"/>
          <w:rtl/>
          <w:lang w:bidi="fa-IR"/>
        </w:rPr>
        <w:t xml:space="preserve"> (1994) پیمایشی ملی درباره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ی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در میان کارکنان و مدیران تعداد زیادی از صنایع مختلف انجام داد. در این پژوهش نگرش پاسخگویان نسبت به موضوعات اخلاقی و برنامه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اخلاقی شرکت موردسنجش قرار گرفت. نتایج پژوهش نشان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دهد که رفتار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کارکنان شرکت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هایی که برنامه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اخلاقی را پیاده کرده بودند، نسبت به دسته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که در شرکت آنان برنامه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اخلاقی وجود نداشت، بسیار اخلاقی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تر بودند و ارزیابی کارکنان این شرکت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درباره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ی اخلاق همکاران، مدیران و حتی خود آنان مثبت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تر بود. </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خلیلی (1998) در پژوهشی با عنوان " یک مقایسه از تصمیم</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گیری اخلاقی مدیریت (ارشد اجرایی) شرکت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آمریکایی در ایالات‌متحده آمریکا در تقابل با تصمیم</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گیری اخلاقی آن‌ها وقتی که وارد عرصه بازار اقتصادی در کشورهای خاورمیانه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شوند" به این نتیجه رسید که، مدیران هنگام ورود به بازارهایی که فاقد قوانین اخلاقی هستند و یا با عدم اجرای قوانین اخلاقی مواجه‌اند، تصمیم</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گیری اخلاقی خود را تغییر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دهند. درواقع آن‌ها بدون توجه به مقررات حاکم در کشور خودشان، معیارهای محلی که در آن فعالیت دارند کسب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کنند. در این پژوهش بین سطح تحصیلات و تصمیم</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گیری اخلاقی ارتباطی دیده نشد.</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 لئونگ</w:t>
      </w:r>
      <w:r w:rsidRPr="004E03A4">
        <w:rPr>
          <w:rFonts w:ascii="Times New Roman" w:eastAsia="Calibri" w:hAnsi="Times New Roman" w:cs="B Lotus"/>
          <w:sz w:val="28"/>
          <w:szCs w:val="28"/>
          <w:vertAlign w:val="superscript"/>
          <w:rtl/>
          <w:lang w:bidi="fa-IR"/>
        </w:rPr>
        <w:footnoteReference w:id="27"/>
      </w:r>
      <w:r w:rsidRPr="004E03A4">
        <w:rPr>
          <w:rFonts w:ascii="Times New Roman" w:eastAsia="Calibri" w:hAnsi="Times New Roman" w:cs="B Lotus" w:hint="cs"/>
          <w:sz w:val="28"/>
          <w:szCs w:val="28"/>
          <w:rtl/>
          <w:lang w:bidi="fa-IR"/>
        </w:rPr>
        <w:t xml:space="preserve"> (2003) در مقاله</w:t>
      </w:r>
      <w:r w:rsidRPr="004E03A4">
        <w:rPr>
          <w:rFonts w:ascii="Times New Roman" w:eastAsia="Calibri" w:hAnsi="Times New Roman" w:cs="B Lotus" w:hint="cs"/>
          <w:sz w:val="28"/>
          <w:szCs w:val="28"/>
          <w:rtl/>
          <w:lang w:bidi="fa-IR"/>
        </w:rPr>
        <w:softHyphen/>
        <w:t>ای به بررسی معلمان مشاور در مدارس هنگ</w:t>
      </w:r>
      <w:r w:rsidRPr="004E03A4">
        <w:rPr>
          <w:rFonts w:ascii="Times New Roman" w:eastAsia="Calibri" w:hAnsi="Times New Roman" w:cs="B Lotus" w:hint="cs"/>
          <w:sz w:val="28"/>
          <w:szCs w:val="28"/>
          <w:rtl/>
          <w:lang w:bidi="fa-IR"/>
        </w:rPr>
        <w:softHyphen/>
        <w:t>کنگ با هدف بررسی نگرش، آگاهی و اهداف رفتاری 114 معلم در سه حوزه مربوط به اخلاق که شامل شایستگی، ارتباط با مشتریان و روابط حرفه</w:t>
      </w:r>
      <w:r w:rsidRPr="004E03A4">
        <w:rPr>
          <w:rFonts w:ascii="Times New Roman" w:eastAsia="Calibri" w:hAnsi="Times New Roman" w:cs="B Lotus" w:hint="cs"/>
          <w:sz w:val="28"/>
          <w:szCs w:val="28"/>
          <w:rtl/>
          <w:lang w:bidi="fa-IR"/>
        </w:rPr>
        <w:softHyphen/>
        <w:t>ای است، پرداخته است. نتایج این پژوهش نشان می</w:t>
      </w:r>
      <w:r w:rsidRPr="004E03A4">
        <w:rPr>
          <w:rFonts w:ascii="Times New Roman" w:eastAsia="Calibri" w:hAnsi="Times New Roman" w:cs="B Lotus" w:hint="cs"/>
          <w:sz w:val="28"/>
          <w:szCs w:val="28"/>
          <w:rtl/>
          <w:lang w:bidi="fa-IR"/>
        </w:rPr>
        <w:softHyphen/>
        <w:t>دهد که اکثر معلمان مشاور از محدودیت</w:t>
      </w:r>
      <w:r w:rsidRPr="004E03A4">
        <w:rPr>
          <w:rFonts w:ascii="Times New Roman" w:eastAsia="Calibri" w:hAnsi="Times New Roman" w:cs="B Lotus" w:hint="cs"/>
          <w:sz w:val="28"/>
          <w:szCs w:val="28"/>
          <w:rtl/>
          <w:lang w:bidi="fa-IR"/>
        </w:rPr>
        <w:softHyphen/>
        <w:t>های حرفه</w:t>
      </w:r>
      <w:r w:rsidRPr="004E03A4">
        <w:rPr>
          <w:rFonts w:ascii="Times New Roman" w:eastAsia="Calibri" w:hAnsi="Times New Roman" w:cs="B Lotus" w:hint="cs"/>
          <w:sz w:val="28"/>
          <w:szCs w:val="28"/>
          <w:rtl/>
          <w:lang w:bidi="fa-IR"/>
        </w:rPr>
        <w:softHyphen/>
        <w:t>ای خودآگاه بودند و به دنبال راه</w:t>
      </w:r>
      <w:r w:rsidRPr="004E03A4">
        <w:rPr>
          <w:rFonts w:ascii="Times New Roman" w:eastAsia="Calibri" w:hAnsi="Times New Roman" w:cs="B Lotus" w:hint="cs"/>
          <w:sz w:val="28"/>
          <w:szCs w:val="28"/>
          <w:rtl/>
          <w:lang w:bidi="fa-IR"/>
        </w:rPr>
        <w:softHyphen/>
        <w:t>هایی برای بهبود مهارت</w:t>
      </w:r>
      <w:r w:rsidRPr="004E03A4">
        <w:rPr>
          <w:rFonts w:ascii="Times New Roman" w:eastAsia="Calibri" w:hAnsi="Times New Roman" w:cs="B Lotus" w:hint="cs"/>
          <w:sz w:val="28"/>
          <w:szCs w:val="28"/>
          <w:rtl/>
          <w:lang w:bidi="fa-IR"/>
        </w:rPr>
        <w:softHyphen/>
        <w:t>های خود بودند.</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همیتی</w:t>
      </w:r>
      <w:r w:rsidRPr="004E03A4">
        <w:rPr>
          <w:rFonts w:ascii="Times New Roman" w:eastAsia="Calibri" w:hAnsi="Times New Roman" w:cs="B Lotus"/>
          <w:sz w:val="28"/>
          <w:szCs w:val="28"/>
          <w:vertAlign w:val="superscript"/>
          <w:rtl/>
          <w:lang w:bidi="fa-IR"/>
        </w:rPr>
        <w:footnoteReference w:id="28"/>
      </w:r>
      <w:r w:rsidRPr="004E03A4">
        <w:rPr>
          <w:rFonts w:ascii="Times New Roman" w:eastAsia="Calibri" w:hAnsi="Times New Roman" w:cs="B Lotus" w:hint="cs"/>
          <w:sz w:val="28"/>
          <w:szCs w:val="28"/>
          <w:rtl/>
          <w:lang w:bidi="fa-IR"/>
        </w:rPr>
        <w:t xml:space="preserve"> (2010) در یک پژوهش به بررسی استاندارد‌های اخلاقی در محیط‌های چند‌فرهنگی پرداخته است. در این مطالعه، مقیاس‌هایی در مورد کد‌های اخلاقی و فضایل اخلاقی در اختیار دانشجویان و کارکنان دانشگاه‌های مورد‌بررسی، قرار گرفت. هدف از این پروژه، بهبود و رشد ارزش‌های اخلاقی رایج و رفتار‌های حرفه‌ای بود. نتایج پژوهش می‌توانند به منظور طراحی و پذیرش کد‌های اخلاقی اختصاص داده‌شده به محیط چند‌فرهنگی در آموزش و پرورش و مدیریت به کار گرفته شوند. </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استن</w:t>
      </w:r>
      <w:r w:rsidRPr="004E03A4">
        <w:rPr>
          <w:rFonts w:ascii="Times New Roman" w:eastAsia="Calibri" w:hAnsi="Times New Roman" w:cs="B Lotus"/>
          <w:sz w:val="28"/>
          <w:szCs w:val="28"/>
          <w:vertAlign w:val="superscript"/>
          <w:rtl/>
          <w:lang w:bidi="fa-IR"/>
        </w:rPr>
        <w:footnoteReference w:id="29"/>
      </w:r>
      <w:r w:rsidRPr="004E03A4">
        <w:rPr>
          <w:rFonts w:ascii="Times New Roman" w:eastAsia="Calibri" w:hAnsi="Times New Roman" w:cs="B Lotus" w:hint="cs"/>
          <w:sz w:val="28"/>
          <w:szCs w:val="28"/>
          <w:rtl/>
          <w:lang w:bidi="fa-IR"/>
        </w:rPr>
        <w:t xml:space="preserve"> (2011) در مطالعه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به بررسی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مشاور و پیش</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زمینه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اخلاقی به‌صورت مطالعه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ی موردی پرداخته است. این مطالعه با هدف بررسی فعالیت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 مشاوران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در سه سطح که شامل زیرساخت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سازمانی موجود درون کار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زیرساخت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قانونی و چگونگی کارکرد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در نهادهای موجود و در آخر زیرساخت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اخلاقی و چگونگی تنظیم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در عملکرد مؤسسات و مشاوران، زمانی که فقط یک کد اخلاقی وجود داشته باشد و هنوز ازنظر قانونی و نهادی دارای مشروعیت نباشد و  زیرساخت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نهادی، قانونی و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بسیار ضعیف است، صورت گرفته است.</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سلیمان و همکاران (20013) در نوشتاری به بررسی جایگاه فناوری اطلاعات در میان دانشجویان تحت آموزش رشته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ی مشاوره پرداخته است. این مطالعه به دنبال ایجاد شرایط لازم برای به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کارگیری فناوری اطلاعات در میان مشاوران، برای کمک به </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مراجعانی است که نیاز به مشاوره و راهنمایی دارند. در این مطالعه 20 نفر از دانشجویان دانشکده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ی روان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شناسی و علوم</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تربیتی دانشگاه مالایا که تحت آموزش</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در سازمان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مختلف بودند، به‌عنوان نمونه انتخاب شدند. یافته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این پژوهش نشان داد که داشتن دانش و مهارت در فناوری اطلاعات و ارتباطات به مربیان در ارزیابی نیازهای ضروری مراجعان در چهار زمینه که شامل نیازهای شخصی، اجتماعی،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و آموزش و پرورش است، کمک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کند. همچنین در راستای پیشرفت  فناوری اطلاعات و ارتباطات، مهارت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و صلاحیت</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مرتبط در برنامه درسی مشاوره در مؤسسات آموزش عالی ضروری به نظر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رسد.</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bidi/>
        <w:spacing w:after="0" w:line="360" w:lineRule="auto"/>
        <w:ind w:firstLine="340"/>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جمع</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بندی پژوهش</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های پیشین</w:t>
      </w:r>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از نتیجه پژوهش</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پیشین درمی‌یابیم که در زمینه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به‌خصوص در حیطه پژوهش</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داخلی، تحقیقات محدودی انجام‌گرفته که بیشتر آن‌ها از نوع نظری است. و علیرغم اهمیت زیادی که مدارس دارد در زمینه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مشاوران مدارس پژوهش</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جامع و گسترده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ای </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انجام‌نشده است. از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جایی که مشاوران تأثیر بسزایی روی جو داخلی و خارجی مدارس دارند، اهمیت رعایت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را برای آن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 دوچندان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کند. اگر ما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خواهیم جامعه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اخلاقی داشته باشیم باید از مدارس شروع کنیم و داشتن مدارس اخلاقی درگرو داشتن مدیران و مشاوران اخلاقی است. درواقع ما نمی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توانیم از جامعه انتظار اخلاقی بودن داشته باشیم مگر این</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که مدارس خود را اصلاح کرده باشیم. برای رسیدن به این هدف باید از معلمان و مشاوران و سایر کادر مدرسه آغاز کنیم و به دنبال آن مدرسه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 و جامعه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اخلاق داشته باشیم. در کل به نظر می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رسد که در زمینه اخلاق حرفه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ای در حوزه علوم تربیتی تحقیقات اندکی صورت گرفته است.</w:t>
      </w:r>
    </w:p>
    <w:p w:rsidR="00AD5B9C" w:rsidRPr="004E03A4" w:rsidRDefault="00AD5B9C" w:rsidP="004E03A4">
      <w:pPr>
        <w:widowControl w:val="0"/>
        <w:tabs>
          <w:tab w:val="right" w:pos="171"/>
        </w:tabs>
        <w:bidi/>
        <w:spacing w:after="0" w:line="360" w:lineRule="auto"/>
        <w:jc w:val="both"/>
        <w:outlineLvl w:val="0"/>
        <w:rPr>
          <w:rFonts w:ascii="Times New Roman" w:eastAsia="Calibri" w:hAnsi="Times New Roman" w:cs="B Lotus"/>
          <w:b/>
          <w:bCs/>
          <w:sz w:val="28"/>
          <w:szCs w:val="28"/>
          <w:rtl/>
          <w:lang w:val="x-none" w:eastAsia="x-none"/>
        </w:rPr>
      </w:pPr>
      <w:bookmarkStart w:id="27" w:name="_Toc267607166"/>
      <w:r w:rsidRPr="004E03A4">
        <w:rPr>
          <w:rFonts w:ascii="Times New Roman" w:eastAsia="Calibri" w:hAnsi="Times New Roman" w:cs="B Lotus" w:hint="cs"/>
          <w:b/>
          <w:bCs/>
          <w:sz w:val="28"/>
          <w:szCs w:val="28"/>
          <w:rtl/>
          <w:lang w:val="x-none" w:eastAsia="x-none"/>
        </w:rPr>
        <w:t>منابع و مأخذ</w:t>
      </w:r>
      <w:bookmarkEnd w:id="27"/>
    </w:p>
    <w:p w:rsidR="00AD5B9C" w:rsidRPr="004E03A4" w:rsidRDefault="00AD5B9C" w:rsidP="004E03A4">
      <w:pPr>
        <w:widowControl w:val="0"/>
        <w:bidi/>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tabs>
          <w:tab w:val="right" w:pos="171"/>
        </w:tabs>
        <w:bidi/>
        <w:spacing w:after="0" w:line="360" w:lineRule="auto"/>
        <w:jc w:val="both"/>
        <w:outlineLvl w:val="0"/>
        <w:rPr>
          <w:rFonts w:ascii="Times New Roman" w:eastAsia="Calibri" w:hAnsi="Times New Roman" w:cs="B Lotus"/>
          <w:b/>
          <w:bCs/>
          <w:sz w:val="28"/>
          <w:szCs w:val="28"/>
          <w:rtl/>
          <w:lang w:val="x-none" w:eastAsia="x-none"/>
        </w:rPr>
      </w:pPr>
      <w:bookmarkStart w:id="28" w:name="_Toc267607167"/>
      <w:r w:rsidRPr="004E03A4">
        <w:rPr>
          <w:rFonts w:ascii="Times New Roman" w:eastAsia="Calibri" w:hAnsi="Times New Roman" w:cs="B Lotus" w:hint="cs"/>
          <w:b/>
          <w:bCs/>
          <w:sz w:val="28"/>
          <w:szCs w:val="28"/>
          <w:rtl/>
          <w:lang w:val="x-none" w:eastAsia="x-none"/>
        </w:rPr>
        <w:t>منابع فارسی</w:t>
      </w:r>
      <w:bookmarkEnd w:id="28"/>
      <w:r w:rsidRPr="004E03A4">
        <w:rPr>
          <w:rFonts w:ascii="Times New Roman" w:eastAsia="Calibri" w:hAnsi="Times New Roman" w:cs="B Lotus" w:hint="cs"/>
          <w:b/>
          <w:bCs/>
          <w:sz w:val="28"/>
          <w:szCs w:val="28"/>
          <w:rtl/>
          <w:lang w:val="x-none" w:eastAsia="x-none"/>
        </w:rPr>
        <w:t xml:space="preserve">     </w:t>
      </w:r>
    </w:p>
    <w:p w:rsidR="00AD5B9C" w:rsidRPr="004E03A4" w:rsidRDefault="00AD5B9C" w:rsidP="004E03A4">
      <w:pPr>
        <w:widowControl w:val="0"/>
        <w:tabs>
          <w:tab w:val="right" w:pos="4500"/>
        </w:tabs>
        <w:bidi/>
        <w:spacing w:after="0" w:line="360" w:lineRule="auto"/>
        <w:ind w:firstLine="340"/>
        <w:jc w:val="both"/>
        <w:rPr>
          <w:rFonts w:ascii="Times New Roman" w:eastAsia="Calibri" w:hAnsi="Times New Roman" w:cs="B Lotus"/>
          <w:sz w:val="28"/>
          <w:szCs w:val="28"/>
          <w:rtl/>
          <w:lang w:bidi="fa-IR"/>
        </w:rPr>
      </w:pP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احمدی، خدابخش. (1387</w:t>
      </w:r>
      <w:r w:rsidRPr="004E03A4">
        <w:rPr>
          <w:rFonts w:ascii="Times New Roman" w:eastAsia="Calibri" w:hAnsi="Times New Roman" w:cs="B Lotus" w:hint="cs"/>
          <w:b/>
          <w:bCs/>
          <w:sz w:val="28"/>
          <w:szCs w:val="28"/>
          <w:rtl/>
          <w:lang w:bidi="fa-IR"/>
        </w:rPr>
        <w:t>). "مباحث اخلاقی در مشاوره و روان</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شناسی</w:t>
      </w:r>
      <w:r w:rsidRPr="004E03A4">
        <w:rPr>
          <w:rFonts w:ascii="Times New Roman" w:eastAsia="Calibri" w:hAnsi="Times New Roman" w:cs="B Lotus" w:hint="cs"/>
          <w:sz w:val="28"/>
          <w:szCs w:val="28"/>
          <w:rtl/>
          <w:lang w:bidi="fa-IR"/>
        </w:rPr>
        <w:t>"، تهران، نشر دانژه اسلامی</w:t>
      </w:r>
      <w:r w:rsidRPr="004E03A4">
        <w:rPr>
          <w:rFonts w:ascii="Times New Roman" w:eastAsia="Calibri" w:hAnsi="Times New Roman" w:cs="B Lotus"/>
          <w:sz w:val="28"/>
          <w:szCs w:val="28"/>
          <w:lang w:bidi="fa-IR"/>
        </w:rPr>
        <w:t>.</w:t>
      </w:r>
      <w:r w:rsidRPr="004E03A4">
        <w:rPr>
          <w:rFonts w:ascii="Times New Roman" w:eastAsia="Calibri" w:hAnsi="Times New Roman" w:cs="B Lotus"/>
          <w:sz w:val="28"/>
          <w:szCs w:val="28"/>
          <w:rtl/>
          <w:lang w:bidi="fa-IR"/>
        </w:rPr>
        <w:t xml:space="preserve"> </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احمدی، خدابخش، اخوی، زهرا، رئیسی، فاطمه، رحیمی، علی اکبر. (1378). "</w:t>
      </w:r>
      <w:r w:rsidRPr="004E03A4">
        <w:rPr>
          <w:rFonts w:ascii="Times New Roman" w:eastAsia="Calibri" w:hAnsi="Times New Roman" w:cs="B Lotus" w:hint="cs"/>
          <w:b/>
          <w:bCs/>
          <w:sz w:val="28"/>
          <w:szCs w:val="28"/>
          <w:rtl/>
        </w:rPr>
        <w:t>بررسی میزان شناخت مشاوران و روانشناسان از اصول اخلاق حرفه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ای، تازه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ها و پژوهش</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 xml:space="preserve">های مشاوره"، </w:t>
      </w:r>
      <w:r w:rsidRPr="004E03A4">
        <w:rPr>
          <w:rFonts w:ascii="Times New Roman" w:eastAsia="Calibri" w:hAnsi="Times New Roman" w:cs="B Lotus" w:hint="cs"/>
          <w:sz w:val="28"/>
          <w:szCs w:val="28"/>
          <w:rtl/>
        </w:rPr>
        <w:t>جلد 9، شماره 34.</w:t>
      </w:r>
      <w:r w:rsidRPr="004E03A4">
        <w:rPr>
          <w:rFonts w:ascii="Times New Roman" w:eastAsia="Calibri" w:hAnsi="Times New Roman" w:cs="B Lotus" w:hint="cs"/>
          <w:sz w:val="28"/>
          <w:szCs w:val="28"/>
          <w:rtl/>
        </w:rPr>
        <w:tab/>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 اسپینوزا، بندیکت. (1333). </w:t>
      </w:r>
      <w:r w:rsidRPr="004E03A4">
        <w:rPr>
          <w:rFonts w:ascii="Times New Roman" w:eastAsia="Calibri" w:hAnsi="Times New Roman" w:cs="B Lotus" w:hint="cs"/>
          <w:b/>
          <w:bCs/>
          <w:sz w:val="28"/>
          <w:szCs w:val="28"/>
          <w:rtl/>
          <w:lang w:bidi="fa-IR"/>
        </w:rPr>
        <w:t>"اتیک</w:t>
      </w:r>
      <w:r w:rsidRPr="004E03A4">
        <w:rPr>
          <w:rFonts w:ascii="Times New Roman" w:eastAsia="Calibri" w:hAnsi="Times New Roman" w:cs="B Lotus" w:hint="cs"/>
          <w:sz w:val="28"/>
          <w:szCs w:val="28"/>
          <w:rtl/>
          <w:lang w:bidi="fa-IR"/>
        </w:rPr>
        <w:t>". ترجمه منوچهر داوری، تهران،انتشارات معرفت.</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اکبری، رضا، روحانی، محمدرضا، (1387). </w:t>
      </w:r>
      <w:r w:rsidRPr="004E03A4">
        <w:rPr>
          <w:rFonts w:ascii="Times New Roman" w:eastAsia="Calibri" w:hAnsi="Times New Roman" w:cs="B Lotus" w:hint="cs"/>
          <w:b/>
          <w:bCs/>
          <w:sz w:val="28"/>
          <w:szCs w:val="28"/>
          <w:rtl/>
          <w:lang w:bidi="fa-IR"/>
        </w:rPr>
        <w:t>"اخلاق فضیلت</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 xml:space="preserve">محور در رسانه؛ مطالعه موردی خبر و رسانه". </w:t>
      </w:r>
      <w:r w:rsidRPr="004E03A4">
        <w:rPr>
          <w:rFonts w:ascii="Times New Roman" w:eastAsia="Calibri" w:hAnsi="Times New Roman" w:cs="B Lotus" w:hint="cs"/>
          <w:sz w:val="28"/>
          <w:szCs w:val="28"/>
          <w:rtl/>
          <w:lang w:bidi="fa-IR"/>
        </w:rPr>
        <w:t>فصلنامه اخلاق در علم و فناوری، سال سوم، شماره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3و4.</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امید، مسعود. (1380)1. </w:t>
      </w:r>
      <w:r w:rsidRPr="004E03A4">
        <w:rPr>
          <w:rFonts w:ascii="Times New Roman" w:eastAsia="Calibri" w:hAnsi="Times New Roman" w:cs="B Lotus" w:hint="cs"/>
          <w:b/>
          <w:bCs/>
          <w:sz w:val="28"/>
          <w:szCs w:val="28"/>
          <w:rtl/>
          <w:lang w:bidi="fa-IR"/>
        </w:rPr>
        <w:t>" درآمدی بر اخلاق</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شناسی حکمی و فلسفی استاد محمد تقی جعفری"</w:t>
      </w:r>
      <w:r w:rsidRPr="004E03A4">
        <w:rPr>
          <w:rFonts w:ascii="Times New Roman" w:eastAsia="Calibri" w:hAnsi="Times New Roman" w:cs="B Lotus" w:hint="cs"/>
          <w:sz w:val="28"/>
          <w:szCs w:val="28"/>
          <w:rtl/>
          <w:lang w:bidi="fa-IR"/>
        </w:rPr>
        <w:t>. مجله نقد و نظر. شماره 26، صفحات 440-398.</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 امید، مسعود. (1380</w:t>
      </w:r>
      <w:r w:rsidRPr="004E03A4">
        <w:rPr>
          <w:rFonts w:ascii="Times New Roman" w:eastAsia="Calibri" w:hAnsi="Times New Roman" w:cs="B Lotus" w:hint="cs"/>
          <w:b/>
          <w:bCs/>
          <w:sz w:val="28"/>
          <w:szCs w:val="28"/>
          <w:rtl/>
          <w:lang w:bidi="fa-IR"/>
        </w:rPr>
        <w:t>)1. "اخلاق</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شناسی علامه طباطبایی"</w:t>
      </w:r>
      <w:r w:rsidRPr="004E03A4">
        <w:rPr>
          <w:rFonts w:ascii="Times New Roman" w:eastAsia="Calibri" w:hAnsi="Times New Roman" w:cs="B Lotus" w:hint="cs"/>
          <w:sz w:val="28"/>
          <w:szCs w:val="28"/>
          <w:rtl/>
          <w:lang w:bidi="fa-IR"/>
        </w:rPr>
        <w:t>، نشریه دانشکده علوم انسانی.</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 امید، مسعود. (1380)2." </w:t>
      </w:r>
      <w:r w:rsidRPr="004E03A4">
        <w:rPr>
          <w:rFonts w:ascii="Times New Roman" w:eastAsia="Calibri" w:hAnsi="Times New Roman" w:cs="B Lotus" w:hint="cs"/>
          <w:b/>
          <w:bCs/>
          <w:sz w:val="28"/>
          <w:szCs w:val="28"/>
          <w:rtl/>
          <w:lang w:bidi="fa-IR"/>
        </w:rPr>
        <w:t>اخلاق</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شناسی علامه طباطبایی</w:t>
      </w:r>
      <w:r w:rsidRPr="004E03A4">
        <w:rPr>
          <w:rFonts w:ascii="Times New Roman" w:eastAsia="Calibri" w:hAnsi="Times New Roman" w:cs="B Lotus" w:hint="cs"/>
          <w:sz w:val="28"/>
          <w:szCs w:val="28"/>
          <w:rtl/>
          <w:lang w:bidi="fa-IR"/>
        </w:rPr>
        <w:t>". نشریه دانشکده ادبیات و علوم انسانی دانشگاه تبریز، شماره 44، 70-45.</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 امیری، علی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 نقی، همتی، محمد، مبینی، مهدی. (1389). </w:t>
      </w:r>
      <w:r w:rsidRPr="004E03A4">
        <w:rPr>
          <w:rFonts w:ascii="Times New Roman" w:eastAsia="Calibri" w:hAnsi="Times New Roman" w:cs="B Lotus" w:hint="cs"/>
          <w:b/>
          <w:bCs/>
          <w:sz w:val="28"/>
          <w:szCs w:val="28"/>
          <w:rtl/>
          <w:lang w:bidi="fa-IR"/>
        </w:rPr>
        <w:t>"اخلاق حرفه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ای؛ ضرورتی برای سازمان</w:t>
      </w:r>
      <w:r w:rsidRPr="004E03A4">
        <w:rPr>
          <w:rFonts w:ascii="Times New Roman" w:eastAsia="Calibri" w:hAnsi="Times New Roman" w:cs="B Lotus" w:hint="cs"/>
          <w:sz w:val="28"/>
          <w:szCs w:val="28"/>
          <w:rtl/>
          <w:lang w:bidi="fa-IR"/>
        </w:rPr>
        <w:t>". معرفت اخلاقی، سال اول، شماره چهارم، صفحات 137-159.</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 ایمانی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پور، معصومه. (1391)."</w:t>
      </w:r>
      <w:r w:rsidRPr="004E03A4">
        <w:rPr>
          <w:rFonts w:ascii="Times New Roman" w:eastAsia="Calibri" w:hAnsi="Times New Roman" w:cs="B Lotus" w:hint="cs"/>
          <w:b/>
          <w:bCs/>
          <w:sz w:val="28"/>
          <w:szCs w:val="28"/>
          <w:rtl/>
          <w:lang w:bidi="fa-IR"/>
        </w:rPr>
        <w:t>اصول اخلاق حرفه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ای در آموزش، مجله ایرانی اخلاق و تاریخ پزشکی</w:t>
      </w:r>
      <w:r w:rsidRPr="004E03A4">
        <w:rPr>
          <w:rFonts w:ascii="Times New Roman" w:eastAsia="Calibri" w:hAnsi="Times New Roman" w:cs="B Lotus" w:hint="cs"/>
          <w:sz w:val="28"/>
          <w:szCs w:val="28"/>
          <w:rtl/>
          <w:lang w:bidi="fa-IR"/>
        </w:rPr>
        <w:t>"، دوره پنجم، شماره 6.</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آراسته، حمیدرضا، جاهد، حسینلی. (1390). "</w:t>
      </w:r>
      <w:r w:rsidRPr="004E03A4">
        <w:rPr>
          <w:rFonts w:ascii="Times New Roman" w:eastAsia="Calibri" w:hAnsi="Times New Roman" w:cs="B Lotus" w:hint="cs"/>
          <w:b/>
          <w:bCs/>
          <w:sz w:val="28"/>
          <w:szCs w:val="28"/>
          <w:rtl/>
          <w:lang w:bidi="fa-IR"/>
        </w:rPr>
        <w:t>رعایت اخلاق در دانشگاه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ها و مراکز آموزش عالی؛ گزیده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ای برای بهبود دانشگاه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ها</w:t>
      </w:r>
      <w:r w:rsidRPr="004E03A4">
        <w:rPr>
          <w:rFonts w:ascii="Times New Roman" w:eastAsia="Calibri" w:hAnsi="Times New Roman" w:cs="B Lotus" w:hint="cs"/>
          <w:sz w:val="28"/>
          <w:szCs w:val="28"/>
          <w:rtl/>
          <w:lang w:bidi="fa-IR"/>
        </w:rPr>
        <w:t>"، فصلنامه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ی نشاء علم، سال اول، شماره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ی 2.</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 آلفرد نورث. (1370). "</w:t>
      </w:r>
      <w:r w:rsidRPr="004E03A4">
        <w:rPr>
          <w:rFonts w:ascii="Times New Roman" w:eastAsia="Calibri" w:hAnsi="Times New Roman" w:cs="B Lotus" w:hint="cs"/>
          <w:b/>
          <w:bCs/>
          <w:sz w:val="28"/>
          <w:szCs w:val="28"/>
          <w:rtl/>
          <w:lang w:bidi="fa-IR"/>
        </w:rPr>
        <w:t>سرگذشت اندیشه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ها"</w:t>
      </w:r>
      <w:r w:rsidRPr="004E03A4">
        <w:rPr>
          <w:rFonts w:ascii="Times New Roman" w:eastAsia="Calibri" w:hAnsi="Times New Roman" w:cs="B Lotus" w:hint="cs"/>
          <w:sz w:val="28"/>
          <w:szCs w:val="28"/>
          <w:rtl/>
          <w:lang w:bidi="fa-IR"/>
        </w:rPr>
        <w:t xml:space="preserve">، جلد1، نقد و بررسی از استاد جعفری، دفتر نشر فرهنگ اسلامی. </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آمدی، عبدالواحد بن محمد تمیمی. (1366)،</w:t>
      </w:r>
      <w:r w:rsidRPr="004E03A4">
        <w:rPr>
          <w:rFonts w:ascii="Times New Roman" w:eastAsia="Calibri" w:hAnsi="Times New Roman" w:cs="B Lotus" w:hint="cs"/>
          <w:b/>
          <w:bCs/>
          <w:sz w:val="28"/>
          <w:szCs w:val="28"/>
          <w:rtl/>
          <w:lang w:bidi="fa-IR"/>
        </w:rPr>
        <w:t xml:space="preserve"> "غررالحکم و دررالحکم"</w:t>
      </w:r>
      <w:r w:rsidRPr="004E03A4">
        <w:rPr>
          <w:rFonts w:ascii="Times New Roman" w:eastAsia="Calibri" w:hAnsi="Times New Roman" w:cs="B Lotus" w:hint="cs"/>
          <w:sz w:val="28"/>
          <w:szCs w:val="28"/>
          <w:rtl/>
          <w:lang w:bidi="fa-IR"/>
        </w:rPr>
        <w:t>، شرح جمال</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الدین محمد خانساری؛ با مقدمه و تصحیح و تعلیق میرجلاالدین حسینی ارموی، محدث، دانشگاه تهران.</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lang w:bidi="fa-IR"/>
        </w:rPr>
      </w:pPr>
      <w:r w:rsidRPr="004E03A4">
        <w:rPr>
          <w:rFonts w:ascii="Times New Roman" w:eastAsia="Calibri" w:hAnsi="Times New Roman" w:cs="B Lotus" w:hint="cs"/>
          <w:sz w:val="28"/>
          <w:szCs w:val="28"/>
          <w:rtl/>
          <w:lang w:bidi="fa-IR"/>
        </w:rPr>
        <w:t xml:space="preserve"> بیک</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زاد، جعفر، صادقی، محمد، ابراهیم</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پور، داوود. (1391). "</w:t>
      </w:r>
      <w:r w:rsidRPr="004E03A4">
        <w:rPr>
          <w:rFonts w:ascii="Times New Roman" w:eastAsia="Calibri" w:hAnsi="Times New Roman" w:cs="B Lotus" w:hint="cs"/>
          <w:b/>
          <w:bCs/>
          <w:sz w:val="28"/>
          <w:szCs w:val="28"/>
          <w:rtl/>
          <w:lang w:bidi="fa-IR"/>
        </w:rPr>
        <w:t>تأثیر عوامل سازمانی بر رشد اخلاق حرفه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ای کارکنان"</w:t>
      </w:r>
      <w:r w:rsidRPr="004E03A4">
        <w:rPr>
          <w:rFonts w:ascii="Times New Roman" w:eastAsia="Calibri" w:hAnsi="Times New Roman" w:cs="B Lotus" w:hint="cs"/>
          <w:sz w:val="28"/>
          <w:szCs w:val="28"/>
          <w:rtl/>
          <w:lang w:bidi="fa-IR"/>
        </w:rPr>
        <w:t xml:space="preserve">،فصلنامه </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اخلاق در علوم فناوری، سال هفتم، شماره 2.</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Times New Roman" w:hAnsi="Times New Roman" w:cs="B Lotus" w:hint="cs"/>
          <w:sz w:val="28"/>
          <w:szCs w:val="28"/>
          <w:rtl/>
          <w:lang w:bidi="fa-IR"/>
        </w:rPr>
        <w:t>پوراصغر، مرضیه. (1390). "</w:t>
      </w:r>
      <w:r w:rsidRPr="004E03A4">
        <w:rPr>
          <w:rFonts w:ascii="Times New Roman" w:eastAsia="Times New Roman" w:hAnsi="Times New Roman" w:cs="B Lotus" w:hint="cs"/>
          <w:b/>
          <w:bCs/>
          <w:sz w:val="28"/>
          <w:szCs w:val="28"/>
          <w:rtl/>
          <w:lang w:bidi="fa-IR"/>
        </w:rPr>
        <w:t>اصول و راهکارهای مشاوره در اسلام"،</w:t>
      </w:r>
      <w:r w:rsidRPr="004E03A4">
        <w:rPr>
          <w:rFonts w:ascii="Times New Roman" w:eastAsia="Times New Roman" w:hAnsi="Times New Roman" w:cs="B Lotus" w:hint="cs"/>
          <w:sz w:val="28"/>
          <w:szCs w:val="28"/>
          <w:rtl/>
          <w:lang w:bidi="fa-IR"/>
        </w:rPr>
        <w:t xml:space="preserve"> چاپ ادیان و عرفان، معرفت، شماره 163. صص 133-152.</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پورسینا، زهرا. (1384). "</w:t>
      </w:r>
      <w:r w:rsidRPr="004E03A4">
        <w:rPr>
          <w:rFonts w:ascii="Times New Roman" w:eastAsia="Calibri" w:hAnsi="Times New Roman" w:cs="B Lotus" w:hint="cs"/>
          <w:b/>
          <w:bCs/>
          <w:sz w:val="28"/>
          <w:szCs w:val="28"/>
          <w:rtl/>
        </w:rPr>
        <w:t>تأثیر گناه بر معرفت با تکیه بر آرای قدیس"،</w:t>
      </w:r>
      <w:r w:rsidRPr="004E03A4">
        <w:rPr>
          <w:rFonts w:ascii="Times New Roman" w:eastAsia="Calibri" w:hAnsi="Times New Roman" w:cs="B Lotus" w:hint="cs"/>
          <w:sz w:val="28"/>
          <w:szCs w:val="28"/>
          <w:rtl/>
        </w:rPr>
        <w:t xml:space="preserve"> نشریه فلسفه و کلام، صفحات 369-373.</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 جاهد، محسن، تقی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پورجاوی، امیرحسین. (1390).</w:t>
      </w:r>
      <w:r w:rsidRPr="004E03A4">
        <w:rPr>
          <w:rFonts w:ascii="Times New Roman" w:eastAsia="Calibri" w:hAnsi="Times New Roman" w:cs="B Lotus" w:hint="cs"/>
          <w:b/>
          <w:bCs/>
          <w:sz w:val="28"/>
          <w:szCs w:val="28"/>
          <w:rtl/>
          <w:lang w:bidi="fa-IR"/>
        </w:rPr>
        <w:t>"بررسی تطبیقی دیدگاه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های فایده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گرایان کلاسیک و ابن حزم اندلسی</w:t>
      </w:r>
      <w:r w:rsidRPr="004E03A4">
        <w:rPr>
          <w:rFonts w:ascii="Times New Roman" w:eastAsia="Calibri" w:hAnsi="Times New Roman" w:cs="B Lotus" w:hint="cs"/>
          <w:sz w:val="28"/>
          <w:szCs w:val="28"/>
          <w:rtl/>
          <w:lang w:bidi="fa-IR"/>
        </w:rPr>
        <w:t>"، معرفت اخلاقی، سال دوم، شماره دوم، صفحات 37-52.</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 جبلی، پیمان. (1383). </w:t>
      </w:r>
      <w:r w:rsidRPr="004E03A4">
        <w:rPr>
          <w:rFonts w:ascii="Times New Roman" w:eastAsia="Calibri" w:hAnsi="Times New Roman" w:cs="B Lotus" w:hint="cs"/>
          <w:b/>
          <w:bCs/>
          <w:sz w:val="28"/>
          <w:szCs w:val="28"/>
          <w:rtl/>
          <w:lang w:bidi="fa-IR"/>
        </w:rPr>
        <w:t>مقاله اخلاق حرفه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ای در اسلام.</w:t>
      </w:r>
      <w:r w:rsidRPr="004E03A4">
        <w:rPr>
          <w:rFonts w:ascii="Times New Roman" w:eastAsia="Calibri" w:hAnsi="Times New Roman" w:cs="B Lotus" w:hint="cs"/>
          <w:sz w:val="28"/>
          <w:szCs w:val="28"/>
          <w:rtl/>
          <w:lang w:bidi="fa-IR"/>
        </w:rPr>
        <w:t xml:space="preserve"> نشریه مرکز پژوهشات دانشگاه امام صادق، فصلنامه پژوهشی دانشگاه امام صادق، شماره 21.</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 حسینی، لیلا. (1390). "</w:t>
      </w:r>
      <w:r w:rsidRPr="004E03A4">
        <w:rPr>
          <w:rFonts w:ascii="Times New Roman" w:eastAsia="Calibri" w:hAnsi="Times New Roman" w:cs="B Lotus" w:hint="cs"/>
          <w:b/>
          <w:bCs/>
          <w:sz w:val="28"/>
          <w:szCs w:val="28"/>
          <w:rtl/>
          <w:lang w:bidi="fa-IR"/>
        </w:rPr>
        <w:t>اخلاق حرفه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ای در آموزه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های اسلامی</w:t>
      </w:r>
      <w:r w:rsidRPr="004E03A4">
        <w:rPr>
          <w:rFonts w:ascii="Times New Roman" w:eastAsia="Calibri" w:hAnsi="Times New Roman" w:cs="B Lotus" w:hint="cs"/>
          <w:sz w:val="28"/>
          <w:szCs w:val="28"/>
          <w:rtl/>
          <w:lang w:bidi="fa-IR"/>
        </w:rPr>
        <w:t>". ماهنامه اجتماعی، اقتصادی، اجتماعی و  فرهنگی.</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 حسینیان، سیمین. (1385). </w:t>
      </w:r>
      <w:r w:rsidRPr="004E03A4">
        <w:rPr>
          <w:rFonts w:ascii="Times New Roman" w:eastAsia="Calibri" w:hAnsi="Times New Roman" w:cs="B Lotus" w:hint="cs"/>
          <w:b/>
          <w:bCs/>
          <w:sz w:val="28"/>
          <w:szCs w:val="28"/>
          <w:rtl/>
          <w:lang w:bidi="fa-IR"/>
        </w:rPr>
        <w:t>"اخلاق در مشاوره و روان</w:t>
      </w:r>
      <w:r w:rsidRPr="004E03A4">
        <w:rPr>
          <w:rFonts w:ascii="Times New Roman" w:eastAsia="Calibri" w:hAnsi="Times New Roman" w:cs="B Lotus" w:hint="cs"/>
          <w:b/>
          <w:bCs/>
          <w:sz w:val="28"/>
          <w:szCs w:val="28"/>
          <w:rtl/>
          <w:lang w:bidi="fa-IR"/>
        </w:rPr>
        <w:softHyphen/>
        <w:t>شناسی"،</w:t>
      </w:r>
      <w:r w:rsidRPr="004E03A4">
        <w:rPr>
          <w:rFonts w:ascii="Times New Roman" w:eastAsia="Calibri" w:hAnsi="Times New Roman" w:cs="B Lotus" w:hint="cs"/>
          <w:sz w:val="28"/>
          <w:szCs w:val="28"/>
          <w:rtl/>
          <w:lang w:bidi="fa-IR"/>
        </w:rPr>
        <w:t xml:space="preserve"> تهران، انتشارات کمال تربیت.</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 حسيني (بيرجندي)، سيد مهدي. (1375). </w:t>
      </w:r>
      <w:r w:rsidRPr="004E03A4">
        <w:rPr>
          <w:rFonts w:ascii="Times New Roman" w:eastAsia="Calibri" w:hAnsi="Times New Roman" w:cs="B Lotus" w:hint="cs"/>
          <w:b/>
          <w:bCs/>
          <w:sz w:val="28"/>
          <w:szCs w:val="28"/>
          <w:rtl/>
          <w:lang w:bidi="fa-IR"/>
        </w:rPr>
        <w:t>"مشاوره و راهنماي درتعليم وتربيت اسلام"</w:t>
      </w:r>
      <w:r w:rsidRPr="004E03A4">
        <w:rPr>
          <w:rFonts w:ascii="Times New Roman" w:eastAsia="Calibri" w:hAnsi="Times New Roman" w:cs="B Lotus" w:hint="cs"/>
          <w:sz w:val="28"/>
          <w:szCs w:val="28"/>
          <w:rtl/>
          <w:lang w:bidi="fa-IR"/>
        </w:rPr>
        <w:t>، تهران</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hint="cs"/>
          <w:sz w:val="28"/>
          <w:szCs w:val="28"/>
          <w:rtl/>
          <w:lang w:bidi="fa-IR"/>
        </w:rPr>
        <w:t>اميركبير.</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حسيني (بيرجندي)، سيدمهدي. (1391). "</w:t>
      </w:r>
      <w:r w:rsidRPr="004E03A4">
        <w:rPr>
          <w:rFonts w:ascii="Times New Roman" w:eastAsia="Calibri" w:hAnsi="Times New Roman" w:cs="B Lotus" w:hint="cs"/>
          <w:b/>
          <w:bCs/>
          <w:sz w:val="28"/>
          <w:szCs w:val="28"/>
          <w:rtl/>
          <w:lang w:bidi="fa-IR"/>
        </w:rPr>
        <w:t>اصول و روش</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های راهنمایی و مشاوره".</w:t>
      </w:r>
      <w:r w:rsidRPr="004E03A4">
        <w:rPr>
          <w:rFonts w:ascii="Times New Roman" w:eastAsia="Calibri" w:hAnsi="Times New Roman" w:cs="B Lotus" w:hint="cs"/>
          <w:sz w:val="28"/>
          <w:szCs w:val="28"/>
          <w:rtl/>
          <w:lang w:bidi="fa-IR"/>
        </w:rPr>
        <w:t xml:space="preserve"> ویرایش اول، چاپ بیستم، انتشارات فروزش.</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حیدری، احمد علی، هاتف، مهدی. (1390). </w:t>
      </w:r>
      <w:r w:rsidRPr="004E03A4">
        <w:rPr>
          <w:rFonts w:ascii="Times New Roman" w:eastAsia="Calibri" w:hAnsi="Times New Roman" w:cs="B Lotus" w:hint="cs"/>
          <w:b/>
          <w:bCs/>
          <w:sz w:val="28"/>
          <w:szCs w:val="28"/>
          <w:rtl/>
          <w:lang w:bidi="fa-IR"/>
        </w:rPr>
        <w:t>"هم</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ارزی تکامل نهاد در فرد و نوع با رجوع به اندیشه فروید</w:t>
      </w:r>
      <w:r w:rsidRPr="004E03A4">
        <w:rPr>
          <w:rFonts w:ascii="Times New Roman" w:eastAsia="Calibri" w:hAnsi="Times New Roman" w:cs="B Lotus" w:hint="cs"/>
          <w:sz w:val="28"/>
          <w:szCs w:val="28"/>
          <w:rtl/>
          <w:lang w:bidi="fa-IR"/>
        </w:rPr>
        <w:t>." نشریه پژوهش</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فلسفی دانشگاه تبریز، سال6، شماره مسلسل10.</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lang w:bidi="fa-IR"/>
        </w:rPr>
        <w:t xml:space="preserve"> خجسته، حسن، احمدی، ظهیر. (1387). "ا</w:t>
      </w:r>
      <w:r w:rsidRPr="004E03A4">
        <w:rPr>
          <w:rFonts w:ascii="Times New Roman" w:eastAsia="Calibri" w:hAnsi="Times New Roman" w:cs="B Lotus" w:hint="cs"/>
          <w:b/>
          <w:bCs/>
          <w:sz w:val="28"/>
          <w:szCs w:val="28"/>
          <w:rtl/>
          <w:lang w:bidi="fa-IR"/>
        </w:rPr>
        <w:t>صول اخلاق حرفه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ای خبرنگاران و رسانه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های ارتباط جمعی در مدیریت بحران (زلزله</w:t>
      </w:r>
      <w:r w:rsidRPr="004E03A4">
        <w:rPr>
          <w:rFonts w:ascii="Times New Roman" w:eastAsia="Calibri" w:hAnsi="Times New Roman" w:cs="B Lotus" w:hint="cs"/>
          <w:sz w:val="28"/>
          <w:szCs w:val="28"/>
          <w:rtl/>
          <w:lang w:bidi="fa-IR"/>
        </w:rPr>
        <w:t>)". پژوهش</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ارتباطی، شماره 15.</w:t>
      </w:r>
      <w:r w:rsidRPr="004E03A4">
        <w:rPr>
          <w:rFonts w:ascii="Times New Roman" w:eastAsia="Calibri" w:hAnsi="Times New Roman" w:cs="B Lotus"/>
          <w:sz w:val="28"/>
          <w:szCs w:val="28"/>
          <w:rtl/>
        </w:rPr>
        <w:t xml:space="preserve"> </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خلیلی، اکرم. (1386)."</w:t>
      </w:r>
      <w:r w:rsidRPr="004E03A4">
        <w:rPr>
          <w:rFonts w:ascii="Times New Roman" w:eastAsia="Calibri" w:hAnsi="Times New Roman" w:cs="B Lotus" w:hint="cs"/>
          <w:b/>
          <w:bCs/>
          <w:sz w:val="28"/>
          <w:szCs w:val="28"/>
          <w:rtl/>
          <w:lang w:bidi="fa-IR"/>
        </w:rPr>
        <w:t>جایگاه گزاره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های اخلاقی از دیدگاه ابن</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سینا</w:t>
      </w:r>
      <w:r w:rsidRPr="004E03A4">
        <w:rPr>
          <w:rFonts w:ascii="Times New Roman" w:eastAsia="Calibri" w:hAnsi="Times New Roman" w:cs="B Lotus" w:hint="cs"/>
          <w:sz w:val="28"/>
          <w:szCs w:val="28"/>
          <w:rtl/>
          <w:lang w:bidi="fa-IR"/>
        </w:rPr>
        <w:t>"، دانشگاه شهید بهشتی.</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 دلشاد تهرانی، مصطفی. (1379). "</w:t>
      </w:r>
      <w:r w:rsidRPr="004E03A4">
        <w:rPr>
          <w:rFonts w:ascii="Times New Roman" w:eastAsia="Calibri" w:hAnsi="Times New Roman" w:cs="B Lotus" w:hint="cs"/>
          <w:b/>
          <w:bCs/>
          <w:sz w:val="28"/>
          <w:szCs w:val="28"/>
          <w:rtl/>
          <w:lang w:bidi="fa-IR"/>
        </w:rPr>
        <w:t>اخلاق کار در سیره نبوی"</w:t>
      </w:r>
      <w:r w:rsidRPr="004E03A4">
        <w:rPr>
          <w:rFonts w:ascii="Times New Roman" w:eastAsia="Calibri" w:hAnsi="Times New Roman" w:cs="B Lotus" w:hint="cs"/>
          <w:sz w:val="28"/>
          <w:szCs w:val="28"/>
          <w:rtl/>
          <w:lang w:bidi="fa-IR"/>
        </w:rPr>
        <w:t>، فصلنامه پژوهش، شماره 5.</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دیبا واجاری، مریم، حسینیان، سیمین، قائدی، یحیی. (1390).</w:t>
      </w:r>
      <w:r w:rsidRPr="004E03A4">
        <w:rPr>
          <w:rFonts w:ascii="Times New Roman" w:eastAsia="Calibri" w:hAnsi="Times New Roman" w:cs="B Lotus" w:hint="cs"/>
          <w:b/>
          <w:bCs/>
          <w:sz w:val="28"/>
          <w:szCs w:val="28"/>
          <w:rtl/>
          <w:lang w:bidi="fa-IR"/>
        </w:rPr>
        <w:t xml:space="preserve"> "بررسی میزان نیاز به راهنمایی دانش</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آموزان دبیرستان</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 xml:space="preserve">های شهر تهران"، </w:t>
      </w:r>
      <w:r w:rsidRPr="004E03A4">
        <w:rPr>
          <w:rFonts w:ascii="Times New Roman" w:eastAsia="Calibri" w:hAnsi="Times New Roman" w:cs="B Lotus" w:hint="cs"/>
          <w:sz w:val="28"/>
          <w:szCs w:val="28"/>
          <w:rtl/>
          <w:lang w:bidi="fa-IR"/>
        </w:rPr>
        <w:t>فصلنامه نوآوری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آموزشی، شماره40، سال دهم.</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دین محمدی، ناصر. (1382). " </w:t>
      </w:r>
      <w:r w:rsidRPr="004E03A4">
        <w:rPr>
          <w:rFonts w:ascii="Times New Roman" w:eastAsia="Calibri" w:hAnsi="Times New Roman" w:cs="B Lotus" w:hint="cs"/>
          <w:b/>
          <w:bCs/>
          <w:sz w:val="28"/>
          <w:szCs w:val="28"/>
          <w:rtl/>
        </w:rPr>
        <w:t>بررسی میزان رعایت اخلاق پرستاری در عملکرد حرفه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ای پرستاران شاغل در بخش</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های بزرگسالان بیمارستان</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ها‏ی منتخب دانشگاه علوم پزشکی تهران</w:t>
      </w:r>
      <w:r w:rsidRPr="004E03A4">
        <w:rPr>
          <w:rFonts w:ascii="Times New Roman" w:eastAsia="Calibri" w:hAnsi="Times New Roman" w:cs="B Lotus" w:hint="cs"/>
          <w:sz w:val="28"/>
          <w:szCs w:val="28"/>
          <w:rtl/>
        </w:rPr>
        <w:t>. " پایان</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نامه کارشناسی ارشد، دانشکده پرستاری و مامایی دانشگاه علوم پزشکی تهران".</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دیویی، جا</w:t>
      </w:r>
      <w:r w:rsidRPr="004E03A4">
        <w:rPr>
          <w:rFonts w:ascii="Times New Roman" w:eastAsia="Calibri" w:hAnsi="Times New Roman" w:cs="B Lotus" w:hint="cs"/>
          <w:sz w:val="28"/>
          <w:szCs w:val="28"/>
          <w:rtl/>
          <w:lang w:bidi="fa-IR"/>
        </w:rPr>
        <w:t>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 xml:space="preserve">(1334). </w:t>
      </w:r>
      <w:r w:rsidRPr="004E03A4">
        <w:rPr>
          <w:rFonts w:ascii="Times New Roman" w:eastAsia="Calibri" w:hAnsi="Times New Roman" w:cs="B Lotus" w:hint="cs"/>
          <w:b/>
          <w:bCs/>
          <w:sz w:val="28"/>
          <w:szCs w:val="28"/>
          <w:rtl/>
        </w:rPr>
        <w:t>"اخلاق و شخصیت"</w:t>
      </w:r>
      <w:r w:rsidRPr="004E03A4">
        <w:rPr>
          <w:rFonts w:ascii="Times New Roman" w:eastAsia="Calibri" w:hAnsi="Times New Roman" w:cs="B Lotus" w:hint="cs"/>
          <w:sz w:val="28"/>
          <w:szCs w:val="28"/>
          <w:rtl/>
        </w:rPr>
        <w:t>. ترجمه مشفق همدانی، تهران</w:t>
      </w:r>
      <w:r w:rsidRPr="004E03A4">
        <w:rPr>
          <w:rFonts w:ascii="Times New Roman" w:eastAsia="Calibri" w:hAnsi="Times New Roman" w:cs="B Lotus"/>
          <w:sz w:val="28"/>
          <w:szCs w:val="28"/>
        </w:rPr>
        <w:t xml:space="preserve">: </w:t>
      </w:r>
      <w:r w:rsidRPr="004E03A4">
        <w:rPr>
          <w:rFonts w:ascii="Times New Roman" w:eastAsia="Calibri" w:hAnsi="Times New Roman" w:cs="B Lotus" w:hint="cs"/>
          <w:sz w:val="28"/>
          <w:szCs w:val="28"/>
          <w:rtl/>
        </w:rPr>
        <w:t>صفیعلی شاه.</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راسخی، فروزان. (1385). </w:t>
      </w:r>
      <w:r w:rsidRPr="004E03A4">
        <w:rPr>
          <w:rFonts w:ascii="Times New Roman" w:eastAsia="Calibri" w:hAnsi="Times New Roman" w:cs="B Lotus" w:hint="cs"/>
          <w:b/>
          <w:bCs/>
          <w:sz w:val="28"/>
          <w:szCs w:val="28"/>
          <w:rtl/>
        </w:rPr>
        <w:t>"بررسی آرای امام محمد غزالی در باب اخلاق عرفانی و مقایسه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ی آن با آرای توماس آکمپیس</w:t>
      </w:r>
      <w:r w:rsidRPr="004E03A4">
        <w:rPr>
          <w:rFonts w:ascii="Times New Roman" w:eastAsia="Calibri" w:hAnsi="Times New Roman" w:cs="B Lotus" w:hint="cs"/>
          <w:sz w:val="28"/>
          <w:szCs w:val="28"/>
          <w:rtl/>
        </w:rPr>
        <w:t>". فصلنامه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ی فلسفه و کلام اسلامی آیینه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ی معرفت. شماره 7، صفحات: 142-119.</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رهنمایی، سید احمد. (1386). "</w:t>
      </w:r>
      <w:r w:rsidRPr="004E03A4">
        <w:rPr>
          <w:rFonts w:ascii="Times New Roman" w:eastAsia="Calibri" w:hAnsi="Times New Roman" w:cs="B Lotus" w:hint="cs"/>
          <w:b/>
          <w:bCs/>
          <w:sz w:val="28"/>
          <w:szCs w:val="28"/>
          <w:rtl/>
        </w:rPr>
        <w:t>آشنایی با اصول و فنون مشاوره"،</w:t>
      </w:r>
      <w:r w:rsidRPr="004E03A4">
        <w:rPr>
          <w:rFonts w:ascii="Times New Roman" w:eastAsia="Calibri" w:hAnsi="Times New Roman" w:cs="B Lotus" w:hint="cs"/>
          <w:sz w:val="28"/>
          <w:szCs w:val="28"/>
          <w:rtl/>
        </w:rPr>
        <w:t xml:space="preserve"> چاپ سوم، قم. موسسه آموزشی و پژوهشی امام خمینی.</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ریاحی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نیا، نصرت، آبام، زویا. (1391</w:t>
      </w:r>
      <w:r w:rsidRPr="004E03A4">
        <w:rPr>
          <w:rFonts w:ascii="Times New Roman" w:eastAsia="Calibri" w:hAnsi="Times New Roman" w:cs="B Lotus" w:hint="cs"/>
          <w:b/>
          <w:bCs/>
          <w:sz w:val="28"/>
          <w:szCs w:val="28"/>
          <w:rtl/>
          <w:lang w:bidi="fa-IR"/>
        </w:rPr>
        <w:t>)." اخلاق در کتابداری و اطلاع</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رسانی: مطالعه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 xml:space="preserve"> دیدگاه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های دانشجویان علوم کتابداری و اطلاع</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رسانی</w:t>
      </w:r>
      <w:r w:rsidRPr="004E03A4">
        <w:rPr>
          <w:rFonts w:ascii="Times New Roman" w:eastAsia="Calibri" w:hAnsi="Times New Roman" w:cs="B Lotus" w:hint="cs"/>
          <w:sz w:val="28"/>
          <w:szCs w:val="28"/>
          <w:rtl/>
          <w:lang w:bidi="fa-IR"/>
        </w:rPr>
        <w:t>"، فصلنامه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 اخلاق در علوم فناوری، سال هفتم، شماره 2.</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ریسمانباف، امیر. (1388)."</w:t>
      </w:r>
      <w:r w:rsidRPr="004E03A4">
        <w:rPr>
          <w:rFonts w:ascii="Times New Roman" w:eastAsia="Calibri" w:hAnsi="Times New Roman" w:cs="B Lotus" w:hint="cs"/>
          <w:b/>
          <w:bCs/>
          <w:sz w:val="28"/>
          <w:szCs w:val="28"/>
          <w:rtl/>
          <w:lang w:bidi="fa-IR"/>
        </w:rPr>
        <w:t>مقدمه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ای بر اخلاق حرفه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ای در کتابداری و اطلاع</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رسانی با تأکید بر دو مولفه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ی نظریه و آموزش</w:t>
      </w:r>
      <w:r w:rsidRPr="004E03A4">
        <w:rPr>
          <w:rFonts w:ascii="Times New Roman" w:eastAsia="Calibri" w:hAnsi="Times New Roman" w:cs="B Lotus" w:hint="cs"/>
          <w:sz w:val="28"/>
          <w:szCs w:val="28"/>
          <w:rtl/>
          <w:lang w:bidi="fa-IR"/>
        </w:rPr>
        <w:t>، پیام کتابخانه، 15 (2)، 49-75.</w:t>
      </w:r>
      <w:r w:rsidRPr="004E03A4">
        <w:rPr>
          <w:rFonts w:ascii="Times New Roman" w:eastAsia="Calibri" w:hAnsi="Times New Roman" w:cs="B Lotus"/>
          <w:sz w:val="28"/>
          <w:szCs w:val="28"/>
          <w:rtl/>
          <w:lang w:bidi="fa-IR"/>
        </w:rPr>
        <w:t xml:space="preserve"> </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زمانی، مهدی. (1388). "</w:t>
      </w:r>
      <w:r w:rsidRPr="004E03A4">
        <w:rPr>
          <w:rFonts w:ascii="Times New Roman" w:eastAsia="Calibri" w:hAnsi="Times New Roman" w:cs="B Lotus" w:hint="cs"/>
          <w:b/>
          <w:bCs/>
          <w:sz w:val="28"/>
          <w:szCs w:val="28"/>
          <w:rtl/>
        </w:rPr>
        <w:t>اعتبارگرایی جان رالز و نظریه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ی ادراکات اعتباری</w:t>
      </w:r>
      <w:r w:rsidRPr="004E03A4">
        <w:rPr>
          <w:rFonts w:ascii="Times New Roman" w:eastAsia="Calibri" w:hAnsi="Times New Roman" w:cs="B Lotus" w:hint="cs"/>
          <w:sz w:val="28"/>
          <w:szCs w:val="28"/>
          <w:rtl/>
        </w:rPr>
        <w:t>". مجله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ی علمی- پژوهشی متافیزیک، شماره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ی 3، صفحات 100-87.</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ساجدی، اکبر، نعمتی، علی. (1391)."</w:t>
      </w:r>
      <w:r w:rsidRPr="004E03A4">
        <w:rPr>
          <w:rFonts w:ascii="Times New Roman" w:eastAsia="Calibri" w:hAnsi="Times New Roman" w:cs="B Lotus" w:hint="cs"/>
          <w:b/>
          <w:bCs/>
          <w:sz w:val="28"/>
          <w:szCs w:val="28"/>
          <w:rtl/>
        </w:rPr>
        <w:t>تبلیغات بازرگانی در بستر اخلاق حرفه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ای</w:t>
      </w:r>
      <w:r w:rsidRPr="004E03A4">
        <w:rPr>
          <w:rFonts w:ascii="Times New Roman" w:eastAsia="Calibri" w:hAnsi="Times New Roman" w:cs="B Lotus" w:hint="cs"/>
          <w:sz w:val="28"/>
          <w:szCs w:val="28"/>
          <w:rtl/>
        </w:rPr>
        <w:t>"، فصلنامه علمی پژوهش</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نامه اخلاق، سال پنجم، بهار 91، شماره 15، صفحات 76-57.</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سلحشوری، احمد. (1387). "</w:t>
      </w:r>
      <w:r w:rsidRPr="004E03A4">
        <w:rPr>
          <w:rFonts w:ascii="Times New Roman" w:eastAsia="Calibri" w:hAnsi="Times New Roman" w:cs="B Lotus" w:hint="cs"/>
          <w:b/>
          <w:bCs/>
          <w:sz w:val="28"/>
          <w:szCs w:val="28"/>
          <w:rtl/>
        </w:rPr>
        <w:t>بررسی تطبیقی دیدگاه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های امام محمد غزالی و نل</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نادینگز درباره تربیت اخلاقی</w:t>
      </w:r>
      <w:r w:rsidRPr="004E03A4">
        <w:rPr>
          <w:rFonts w:ascii="Times New Roman" w:eastAsia="Calibri" w:hAnsi="Times New Roman" w:cs="B Lotus" w:hint="cs"/>
          <w:sz w:val="28"/>
          <w:szCs w:val="28"/>
          <w:rtl/>
        </w:rPr>
        <w:t>". فصلنامه اندیشه دینی دانشگاه شیراز، شماره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ی27، صفحات 60-39.</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شعاري نژاد، علی اکبر. (1364).</w:t>
      </w:r>
      <w:r w:rsidRPr="004E03A4">
        <w:rPr>
          <w:rFonts w:ascii="Times New Roman" w:eastAsia="Calibri" w:hAnsi="Times New Roman" w:cs="B Lotus" w:hint="cs"/>
          <w:b/>
          <w:bCs/>
          <w:sz w:val="28"/>
          <w:szCs w:val="28"/>
          <w:rtl/>
        </w:rPr>
        <w:t xml:space="preserve"> "فرهنگ علوم"، </w:t>
      </w:r>
      <w:r w:rsidRPr="004E03A4">
        <w:rPr>
          <w:rFonts w:ascii="Times New Roman" w:eastAsia="Calibri" w:hAnsi="Times New Roman" w:cs="B Lotus" w:hint="cs"/>
          <w:sz w:val="28"/>
          <w:szCs w:val="28"/>
          <w:rtl/>
        </w:rPr>
        <w:t>تهران، انتشارات امیرکبیر</w:t>
      </w:r>
      <w:r w:rsidRPr="004E03A4">
        <w:rPr>
          <w:rFonts w:ascii="Times New Roman" w:eastAsia="Calibri" w:hAnsi="Times New Roman" w:cs="B Lotus"/>
          <w:sz w:val="28"/>
          <w:szCs w:val="28"/>
        </w:rPr>
        <w:t>.</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شفیع</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 xml:space="preserve">آبادی، عبدالله. (1371). </w:t>
      </w:r>
      <w:r w:rsidRPr="004E03A4">
        <w:rPr>
          <w:rFonts w:ascii="Times New Roman" w:eastAsia="Calibri" w:hAnsi="Times New Roman" w:cs="B Lotus" w:hint="cs"/>
          <w:b/>
          <w:bCs/>
          <w:sz w:val="28"/>
          <w:szCs w:val="28"/>
          <w:rtl/>
        </w:rPr>
        <w:t>"فنون و روش</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 xml:space="preserve">های مشاوره"، </w:t>
      </w:r>
      <w:r w:rsidRPr="004E03A4">
        <w:rPr>
          <w:rFonts w:ascii="Times New Roman" w:eastAsia="Calibri" w:hAnsi="Times New Roman" w:cs="B Lotus" w:hint="cs"/>
          <w:sz w:val="28"/>
          <w:szCs w:val="28"/>
          <w:rtl/>
        </w:rPr>
        <w:t>تهران، نشر ترمه با همکاری انتشارات چپر.</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شیدان شید</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 حسینعلی. (1383</w:t>
      </w:r>
      <w:r w:rsidRPr="004E03A4">
        <w:rPr>
          <w:rFonts w:ascii="Times New Roman" w:eastAsia="Calibri" w:hAnsi="Times New Roman" w:cs="B Lotus" w:hint="cs"/>
          <w:b/>
          <w:bCs/>
          <w:sz w:val="28"/>
          <w:szCs w:val="28"/>
          <w:rtl/>
        </w:rPr>
        <w:t>)." ارتباط عقل و اخلاق از دیدگاه هیوم</w:t>
      </w:r>
      <w:r w:rsidRPr="004E03A4">
        <w:rPr>
          <w:rFonts w:ascii="Times New Roman" w:eastAsia="Calibri" w:hAnsi="Times New Roman" w:cs="B Lotus" w:hint="cs"/>
          <w:sz w:val="28"/>
          <w:szCs w:val="28"/>
          <w:rtl/>
        </w:rPr>
        <w:t>". فصلنامه اندیشه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های تربیتی، شماره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ی اول، صفحات 136-117.</w:t>
      </w:r>
      <w:r w:rsidRPr="004E03A4">
        <w:rPr>
          <w:rFonts w:ascii="Times New Roman" w:eastAsia="Calibri" w:hAnsi="Times New Roman" w:cs="B Lotus"/>
          <w:sz w:val="28"/>
          <w:szCs w:val="28"/>
          <w:rtl/>
        </w:rPr>
        <w:t xml:space="preserve"> </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شیرمحمدی، مهدی، اصغری زاده، عزت</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الله. (1389).</w:t>
      </w:r>
      <w:r w:rsidRPr="004E03A4">
        <w:rPr>
          <w:rFonts w:ascii="Times New Roman" w:eastAsia="Calibri" w:hAnsi="Times New Roman" w:cs="B Lotus" w:hint="cs"/>
          <w:b/>
          <w:bCs/>
          <w:sz w:val="28"/>
          <w:szCs w:val="28"/>
          <w:rtl/>
        </w:rPr>
        <w:t>"آسیب</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شناسی اخلاق حرفه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ای در شرکت</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های مشاور (معماری سازمانی)".</w:t>
      </w:r>
      <w:r w:rsidRPr="004E03A4">
        <w:rPr>
          <w:rFonts w:ascii="Times New Roman" w:eastAsia="Calibri" w:hAnsi="Times New Roman" w:cs="B Lotus" w:hint="cs"/>
          <w:sz w:val="28"/>
          <w:szCs w:val="28"/>
          <w:rtl/>
        </w:rPr>
        <w:t xml:space="preserve"> فصلنامه اخلاق در علوم و فناوری، سال پنجم،  شماره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های 1و2.</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صادقی، افلاطون، براز، فرنگیس. (1390). "</w:t>
      </w:r>
      <w:r w:rsidRPr="004E03A4">
        <w:rPr>
          <w:rFonts w:ascii="Times New Roman" w:eastAsia="Calibri" w:hAnsi="Times New Roman" w:cs="B Lotus" w:hint="cs"/>
          <w:b/>
          <w:bCs/>
          <w:sz w:val="28"/>
          <w:szCs w:val="28"/>
          <w:rtl/>
        </w:rPr>
        <w:t>پانته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ایسم و واقع</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گرایی اخلاق رواقی"</w:t>
      </w:r>
      <w:r w:rsidRPr="004E03A4">
        <w:rPr>
          <w:rFonts w:ascii="Times New Roman" w:eastAsia="Calibri" w:hAnsi="Times New Roman" w:cs="B Lotus" w:hint="cs"/>
          <w:sz w:val="28"/>
          <w:szCs w:val="28"/>
          <w:rtl/>
        </w:rPr>
        <w:t>، فصلنامه علمی- ترویجی اخلاق، سال اول، شماره 4.</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صحرایی، محمدطیب. (1386). </w:t>
      </w:r>
      <w:r w:rsidRPr="004E03A4">
        <w:rPr>
          <w:rFonts w:ascii="Times New Roman" w:eastAsia="Calibri" w:hAnsi="Times New Roman" w:cs="B Lotus" w:hint="cs"/>
          <w:b/>
          <w:bCs/>
          <w:sz w:val="28"/>
          <w:szCs w:val="28"/>
          <w:rtl/>
          <w:lang w:bidi="fa-IR"/>
        </w:rPr>
        <w:t>"سا</w:t>
      </w:r>
      <w:r w:rsidRPr="004E03A4">
        <w:rPr>
          <w:rFonts w:ascii="Times New Roman" w:eastAsia="Calibri" w:hAnsi="Times New Roman" w:cs="B Lotus" w:hint="cs"/>
          <w:sz w:val="28"/>
          <w:szCs w:val="28"/>
          <w:rtl/>
        </w:rPr>
        <w:t>قی، محمدرضا (1371). "</w:t>
      </w:r>
      <w:r w:rsidRPr="004E03A4">
        <w:rPr>
          <w:rFonts w:ascii="Times New Roman" w:eastAsia="Calibri" w:hAnsi="Times New Roman" w:cs="B Lotus" w:hint="cs"/>
          <w:b/>
          <w:bCs/>
          <w:sz w:val="28"/>
          <w:szCs w:val="28"/>
          <w:rtl/>
        </w:rPr>
        <w:t>پایه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 xml:space="preserve">هاي اجتماعی اخلاق"، </w:t>
      </w:r>
      <w:r w:rsidRPr="004E03A4">
        <w:rPr>
          <w:rFonts w:ascii="Times New Roman" w:eastAsia="Calibri" w:hAnsi="Times New Roman" w:cs="B Lotus" w:hint="cs"/>
          <w:sz w:val="28"/>
          <w:szCs w:val="28"/>
          <w:rtl/>
        </w:rPr>
        <w:t>بی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جا، اشاره</w:t>
      </w:r>
      <w:r w:rsidRPr="004E03A4">
        <w:rPr>
          <w:rFonts w:ascii="Times New Roman" w:eastAsia="Calibri" w:hAnsi="Times New Roman" w:cs="B Lotus"/>
          <w:sz w:val="28"/>
          <w:szCs w:val="28"/>
        </w:rPr>
        <w:t>.</w:t>
      </w:r>
      <w:r w:rsidRPr="004E03A4">
        <w:rPr>
          <w:rFonts w:ascii="Times New Roman" w:eastAsia="Calibri" w:hAnsi="Times New Roman" w:cs="B Lotus" w:hint="cs"/>
          <w:b/>
          <w:bCs/>
          <w:sz w:val="28"/>
          <w:szCs w:val="28"/>
          <w:rtl/>
          <w:lang w:bidi="fa-IR"/>
        </w:rPr>
        <w:t xml:space="preserve"> "سیره پیامبر (ص) در مدیریت افکار و رفتار سیاسی، سیاست نبوی</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b/>
          <w:bCs/>
          <w:sz w:val="28"/>
          <w:szCs w:val="28"/>
          <w:rtl/>
          <w:lang w:bidi="fa-IR"/>
        </w:rPr>
        <w:t>مبانی، اصول و راهبردها</w:t>
      </w:r>
      <w:r w:rsidRPr="004E03A4">
        <w:rPr>
          <w:rFonts w:ascii="Times New Roman" w:eastAsia="Calibri" w:hAnsi="Times New Roman" w:cs="B Lotus" w:hint="cs"/>
          <w:sz w:val="28"/>
          <w:szCs w:val="28"/>
          <w:rtl/>
          <w:lang w:bidi="fa-IR"/>
        </w:rPr>
        <w:t>". تهران، پژوهشکده مطالعات فرهنگی و اجتماعی وزارت علوم، پژوهش‏ و فناوری.</w:t>
      </w:r>
      <w:r w:rsidRPr="004E03A4">
        <w:rPr>
          <w:rFonts w:ascii="Times New Roman" w:eastAsia="Calibri" w:hAnsi="Times New Roman" w:cs="B Lotus"/>
          <w:sz w:val="28"/>
          <w:szCs w:val="28"/>
          <w:rtl/>
          <w:lang w:bidi="fa-IR"/>
        </w:rPr>
        <w:t xml:space="preserve"> </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طباطبایی، محمود، ، کلانتر هرمزی، عبدالجلیل. (1390). </w:t>
      </w:r>
      <w:r w:rsidRPr="004E03A4">
        <w:rPr>
          <w:rFonts w:ascii="Times New Roman" w:eastAsia="Calibri" w:hAnsi="Times New Roman" w:cs="B Lotus" w:hint="cs"/>
          <w:b/>
          <w:bCs/>
          <w:sz w:val="28"/>
          <w:szCs w:val="28"/>
          <w:rtl/>
        </w:rPr>
        <w:t>"بنیادهای اخلاق پزشکی از دیدگاه متن اسلامی و مفاخر پزشکی</w:t>
      </w:r>
      <w:r w:rsidRPr="004E03A4">
        <w:rPr>
          <w:rFonts w:ascii="Times New Roman" w:eastAsia="Calibri" w:hAnsi="Times New Roman" w:cs="B Lotus" w:hint="cs"/>
          <w:sz w:val="28"/>
          <w:szCs w:val="28"/>
          <w:rtl/>
        </w:rPr>
        <w:t>". پژوهش در پزشکی (مجله پژوهشی دانشکده پزشکی)، دانشگاه علوم پزشکی و خدمات بهداشتی درمانی شهید بهشتی، دوره35، شماره1، صفحات6-1.</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طوسی، خواجه نصیرالدین. (1369).</w:t>
      </w:r>
      <w:r w:rsidRPr="004E03A4">
        <w:rPr>
          <w:rFonts w:ascii="Times New Roman" w:eastAsia="Calibri" w:hAnsi="Times New Roman" w:cs="B Lotus" w:hint="cs"/>
          <w:b/>
          <w:bCs/>
          <w:sz w:val="28"/>
          <w:szCs w:val="28"/>
          <w:rtl/>
        </w:rPr>
        <w:t xml:space="preserve"> "اوصاف الاشراف</w:t>
      </w:r>
      <w:r w:rsidRPr="004E03A4">
        <w:rPr>
          <w:rFonts w:ascii="Times New Roman" w:eastAsia="Calibri" w:hAnsi="Times New Roman" w:cs="B Lotus" w:hint="cs"/>
          <w:sz w:val="28"/>
          <w:szCs w:val="28"/>
          <w:rtl/>
        </w:rPr>
        <w:t>"، تصحیح محمد مدرسی. تهران، مؤسسه مطالعات.</w:t>
      </w:r>
    </w:p>
    <w:p w:rsidR="00AD5B9C" w:rsidRPr="004E03A4" w:rsidRDefault="00AD5B9C" w:rsidP="004E03A4">
      <w:pPr>
        <w:widowControl w:val="0"/>
        <w:tabs>
          <w:tab w:val="right" w:pos="4500"/>
        </w:tabs>
        <w:bidi/>
        <w:spacing w:after="0" w:line="360" w:lineRule="auto"/>
        <w:ind w:left="425" w:hanging="425"/>
        <w:jc w:val="both"/>
        <w:rPr>
          <w:rFonts w:ascii="Times New Roman" w:eastAsia="Times New Roman" w:hAnsi="Times New Roman" w:cs="B Lotus"/>
          <w:sz w:val="28"/>
          <w:szCs w:val="28"/>
          <w:rtl/>
          <w:lang w:bidi="fa-IR"/>
        </w:rPr>
      </w:pPr>
      <w:r w:rsidRPr="004E03A4">
        <w:rPr>
          <w:rFonts w:ascii="Times New Roman" w:eastAsia="Times New Roman" w:hAnsi="Times New Roman" w:cs="B Lotus"/>
          <w:sz w:val="28"/>
          <w:szCs w:val="28"/>
          <w:rtl/>
          <w:lang w:bidi="fa-IR"/>
        </w:rPr>
        <w:t xml:space="preserve"> عباس</w:t>
      </w:r>
      <w:r w:rsidRPr="004E03A4">
        <w:rPr>
          <w:rFonts w:ascii="Times New Roman" w:eastAsia="Times New Roman" w:hAnsi="Times New Roman" w:cs="B Lotus" w:hint="cs"/>
          <w:sz w:val="28"/>
          <w:szCs w:val="28"/>
          <w:rtl/>
          <w:lang w:bidi="fa-IR"/>
        </w:rPr>
        <w:t>،</w:t>
      </w:r>
      <w:r w:rsidRPr="004E03A4">
        <w:rPr>
          <w:rFonts w:ascii="Times New Roman" w:eastAsia="Times New Roman" w:hAnsi="Times New Roman" w:cs="B Lotus"/>
          <w:sz w:val="28"/>
          <w:szCs w:val="28"/>
          <w:rtl/>
          <w:lang w:bidi="fa-IR"/>
        </w:rPr>
        <w:t xml:space="preserve"> معدن‌دار</w:t>
      </w:r>
      <w:r w:rsidRPr="004E03A4">
        <w:rPr>
          <w:rFonts w:ascii="Times New Roman" w:eastAsia="Times New Roman" w:hAnsi="Times New Roman" w:cs="B Lotus" w:hint="cs"/>
          <w:sz w:val="28"/>
          <w:szCs w:val="28"/>
          <w:rtl/>
          <w:lang w:bidi="fa-IR"/>
        </w:rPr>
        <w:t xml:space="preserve">. (1373). </w:t>
      </w:r>
      <w:r w:rsidRPr="004E03A4">
        <w:rPr>
          <w:rFonts w:ascii="Times New Roman" w:eastAsia="Times New Roman" w:hAnsi="Times New Roman" w:cs="B Lotus" w:hint="cs"/>
          <w:b/>
          <w:bCs/>
          <w:sz w:val="28"/>
          <w:szCs w:val="28"/>
          <w:rtl/>
          <w:lang w:bidi="fa-IR"/>
        </w:rPr>
        <w:t>"</w:t>
      </w:r>
      <w:r w:rsidRPr="004E03A4">
        <w:rPr>
          <w:rFonts w:ascii="Times New Roman" w:eastAsia="Times New Roman" w:hAnsi="Times New Roman" w:cs="B Lotus"/>
          <w:b/>
          <w:bCs/>
          <w:sz w:val="28"/>
          <w:szCs w:val="28"/>
          <w:rtl/>
          <w:lang w:bidi="fa-IR"/>
        </w:rPr>
        <w:t>مشكل فرهنگي مشاوره در نظام تحصيلي ايران</w:t>
      </w:r>
      <w:r w:rsidRPr="004E03A4">
        <w:rPr>
          <w:rFonts w:ascii="Times New Roman" w:eastAsia="Times New Roman" w:hAnsi="Times New Roman" w:cs="B Lotus" w:hint="cs"/>
          <w:b/>
          <w:bCs/>
          <w:sz w:val="28"/>
          <w:szCs w:val="28"/>
          <w:rtl/>
          <w:lang w:bidi="fa-IR"/>
        </w:rPr>
        <w:t>"</w:t>
      </w:r>
      <w:r w:rsidRPr="004E03A4">
        <w:rPr>
          <w:rFonts w:ascii="Times New Roman" w:eastAsia="Times New Roman" w:hAnsi="Times New Roman" w:cs="B Lotus"/>
          <w:b/>
          <w:bCs/>
          <w:sz w:val="28"/>
          <w:szCs w:val="28"/>
          <w:rtl/>
          <w:lang w:bidi="fa-IR"/>
        </w:rPr>
        <w:t>،</w:t>
      </w:r>
      <w:r w:rsidRPr="004E03A4">
        <w:rPr>
          <w:rFonts w:ascii="Times New Roman" w:eastAsia="Times New Roman" w:hAnsi="Times New Roman" w:cs="B Lotus"/>
          <w:sz w:val="28"/>
          <w:szCs w:val="28"/>
          <w:rtl/>
          <w:lang w:bidi="fa-IR"/>
        </w:rPr>
        <w:t xml:space="preserve"> مجله مديريت در آموزش و پرورش</w:t>
      </w:r>
      <w:r w:rsidRPr="004E03A4">
        <w:rPr>
          <w:rFonts w:ascii="Times New Roman" w:eastAsia="Times New Roman" w:hAnsi="Times New Roman" w:cs="B Lotus" w:hint="cs"/>
          <w:sz w:val="28"/>
          <w:szCs w:val="28"/>
          <w:rtl/>
          <w:lang w:bidi="fa-IR"/>
        </w:rPr>
        <w:t>.</w:t>
      </w:r>
    </w:p>
    <w:p w:rsidR="00AD5B9C" w:rsidRPr="004E03A4" w:rsidRDefault="00AD5B9C" w:rsidP="004E03A4">
      <w:pPr>
        <w:widowControl w:val="0"/>
        <w:tabs>
          <w:tab w:val="right" w:pos="4500"/>
        </w:tabs>
        <w:bidi/>
        <w:spacing w:after="0" w:line="360" w:lineRule="auto"/>
        <w:ind w:left="425" w:hanging="425"/>
        <w:jc w:val="both"/>
        <w:rPr>
          <w:rFonts w:ascii="Times New Roman" w:eastAsia="Times New Roman" w:hAnsi="Times New Roman" w:cs="B Lotus"/>
          <w:sz w:val="28"/>
          <w:szCs w:val="28"/>
          <w:rtl/>
          <w:lang w:bidi="fa-IR"/>
        </w:rPr>
      </w:pPr>
      <w:r w:rsidRPr="004E03A4">
        <w:rPr>
          <w:rFonts w:ascii="Times New Roman" w:eastAsia="Times New Roman" w:hAnsi="Times New Roman" w:cs="B Lotus"/>
          <w:sz w:val="28"/>
          <w:szCs w:val="28"/>
          <w:rtl/>
          <w:lang w:bidi="fa-IR"/>
        </w:rPr>
        <w:t xml:space="preserve"> </w:t>
      </w:r>
      <w:r w:rsidRPr="004E03A4">
        <w:rPr>
          <w:rFonts w:ascii="Times New Roman" w:eastAsia="Times New Roman" w:hAnsi="Times New Roman" w:cs="B Lotus" w:hint="cs"/>
          <w:sz w:val="28"/>
          <w:szCs w:val="28"/>
          <w:rtl/>
          <w:lang w:bidi="fa-IR"/>
        </w:rPr>
        <w:t>سلیمان، عبدالله. (1381).</w:t>
      </w:r>
      <w:r w:rsidRPr="004E03A4">
        <w:rPr>
          <w:rFonts w:ascii="Times New Roman" w:eastAsia="Times New Roman" w:hAnsi="Times New Roman" w:cs="B Lotus"/>
          <w:sz w:val="28"/>
          <w:szCs w:val="28"/>
          <w:rtl/>
          <w:lang w:bidi="fa-IR"/>
        </w:rPr>
        <w:t xml:space="preserve"> </w:t>
      </w:r>
      <w:r w:rsidRPr="004E03A4">
        <w:rPr>
          <w:rFonts w:ascii="Times New Roman" w:eastAsia="Times New Roman" w:hAnsi="Times New Roman" w:cs="B Lotus" w:hint="cs"/>
          <w:b/>
          <w:bCs/>
          <w:sz w:val="28"/>
          <w:szCs w:val="28"/>
          <w:rtl/>
          <w:lang w:bidi="fa-IR"/>
        </w:rPr>
        <w:t>"</w:t>
      </w:r>
      <w:r w:rsidRPr="004E03A4">
        <w:rPr>
          <w:rFonts w:ascii="Times New Roman" w:eastAsia="Times New Roman" w:hAnsi="Times New Roman" w:cs="B Lotus"/>
          <w:b/>
          <w:bCs/>
          <w:sz w:val="28"/>
          <w:szCs w:val="28"/>
          <w:rtl/>
          <w:lang w:bidi="fa-IR"/>
        </w:rPr>
        <w:t>نقش مشاور دركشورهاي در حال توسعه</w:t>
      </w:r>
      <w:r w:rsidRPr="004E03A4">
        <w:rPr>
          <w:rFonts w:ascii="Times New Roman" w:eastAsia="Times New Roman" w:hAnsi="Times New Roman" w:cs="B Lotus" w:hint="cs"/>
          <w:b/>
          <w:bCs/>
          <w:sz w:val="28"/>
          <w:szCs w:val="28"/>
          <w:rtl/>
          <w:lang w:bidi="fa-IR"/>
        </w:rPr>
        <w:t>"</w:t>
      </w:r>
      <w:r w:rsidRPr="004E03A4">
        <w:rPr>
          <w:rFonts w:ascii="Times New Roman" w:eastAsia="Times New Roman" w:hAnsi="Times New Roman" w:cs="B Lotus"/>
          <w:b/>
          <w:bCs/>
          <w:sz w:val="28"/>
          <w:szCs w:val="28"/>
          <w:rtl/>
          <w:lang w:bidi="fa-IR"/>
        </w:rPr>
        <w:t>،</w:t>
      </w:r>
      <w:r w:rsidRPr="004E03A4">
        <w:rPr>
          <w:rFonts w:ascii="Times New Roman" w:eastAsia="Times New Roman" w:hAnsi="Times New Roman" w:cs="B Lotus"/>
          <w:sz w:val="28"/>
          <w:szCs w:val="28"/>
          <w:rtl/>
          <w:lang w:bidi="fa-IR"/>
        </w:rPr>
        <w:t xml:space="preserve"> ترجمه شروين شمالي، مجله تربيت</w:t>
      </w:r>
      <w:r w:rsidRPr="004E03A4">
        <w:rPr>
          <w:rFonts w:ascii="Times New Roman" w:eastAsia="Times New Roman" w:hAnsi="Times New Roman" w:cs="B Lotus" w:hint="cs"/>
          <w:sz w:val="28"/>
          <w:szCs w:val="28"/>
          <w:rtl/>
          <w:lang w:bidi="fa-IR"/>
        </w:rPr>
        <w:t>.</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علاقه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 xml:space="preserve">مند، علی. ( 1381). </w:t>
      </w:r>
      <w:r w:rsidRPr="004E03A4">
        <w:rPr>
          <w:rFonts w:ascii="Times New Roman" w:eastAsia="Calibri" w:hAnsi="Times New Roman" w:cs="B Lotus" w:hint="cs"/>
          <w:b/>
          <w:bCs/>
          <w:sz w:val="28"/>
          <w:szCs w:val="28"/>
          <w:rtl/>
        </w:rPr>
        <w:t>"مبانی نظری و اصول مدیریت آموزشی"</w:t>
      </w:r>
      <w:r w:rsidRPr="004E03A4">
        <w:rPr>
          <w:rFonts w:ascii="Times New Roman" w:eastAsia="Calibri" w:hAnsi="Times New Roman" w:cs="B Lotus" w:hint="cs"/>
          <w:sz w:val="28"/>
          <w:szCs w:val="28"/>
          <w:rtl/>
        </w:rPr>
        <w:t>، تهران، نشر روان.</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علامه طباطبایی، محمدحسین (1414). </w:t>
      </w:r>
      <w:r w:rsidRPr="004E03A4">
        <w:rPr>
          <w:rFonts w:ascii="Times New Roman" w:eastAsia="Calibri" w:hAnsi="Times New Roman" w:cs="B Lotus" w:hint="cs"/>
          <w:b/>
          <w:bCs/>
          <w:sz w:val="28"/>
          <w:szCs w:val="28"/>
          <w:rtl/>
        </w:rPr>
        <w:t>"المیزان فی تفسیرالقرآن"</w:t>
      </w:r>
      <w:r w:rsidRPr="004E03A4">
        <w:rPr>
          <w:rFonts w:ascii="Times New Roman" w:eastAsia="Calibri" w:hAnsi="Times New Roman" w:cs="B Lotus" w:hint="cs"/>
          <w:sz w:val="28"/>
          <w:szCs w:val="28"/>
          <w:rtl/>
        </w:rPr>
        <w:t>، موسسه نشر اسلامی، قم.</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علمی، محمد. (1387). "</w:t>
      </w:r>
      <w:r w:rsidRPr="004E03A4">
        <w:rPr>
          <w:rFonts w:ascii="Times New Roman" w:eastAsia="Calibri" w:hAnsi="Times New Roman" w:cs="B Lotus" w:hint="cs"/>
          <w:b/>
          <w:bCs/>
          <w:sz w:val="28"/>
          <w:szCs w:val="28"/>
          <w:rtl/>
        </w:rPr>
        <w:t>اخلاق در تجارت (رهنمودهای اخلاقی برای موفقیت در کسب و کار)".</w:t>
      </w:r>
      <w:r w:rsidRPr="004E03A4">
        <w:rPr>
          <w:rFonts w:ascii="Times New Roman" w:eastAsia="Calibri" w:hAnsi="Times New Roman" w:cs="B Lotus" w:hint="cs"/>
          <w:sz w:val="28"/>
          <w:szCs w:val="28"/>
          <w:rtl/>
        </w:rPr>
        <w:t xml:space="preserve"> سازمان توسعه تجارت ایران، تهران، شرکت چاپ و نشر بازرگانی.</w:t>
      </w:r>
      <w:r w:rsidRPr="004E03A4">
        <w:rPr>
          <w:rFonts w:ascii="Times New Roman" w:eastAsia="Calibri" w:hAnsi="Times New Roman" w:cs="B Lotus"/>
          <w:sz w:val="28"/>
          <w:szCs w:val="28"/>
          <w:rtl/>
        </w:rPr>
        <w:t xml:space="preserve"> </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غفاری، ابوالفضل. (1385). </w:t>
      </w:r>
      <w:r w:rsidRPr="004E03A4">
        <w:rPr>
          <w:rFonts w:ascii="Times New Roman" w:eastAsia="Calibri" w:hAnsi="Times New Roman" w:cs="B Lotus" w:hint="cs"/>
          <w:b/>
          <w:bCs/>
          <w:sz w:val="28"/>
          <w:szCs w:val="28"/>
          <w:rtl/>
        </w:rPr>
        <w:t>" عاطفه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گرایی در اخلاق پیشینه تاریخی تا وضعیت پست مدرن</w:t>
      </w:r>
      <w:r w:rsidRPr="004E03A4">
        <w:rPr>
          <w:rFonts w:ascii="Times New Roman" w:eastAsia="Calibri" w:hAnsi="Times New Roman" w:cs="B Lotus" w:hint="cs"/>
          <w:sz w:val="28"/>
          <w:szCs w:val="28"/>
          <w:rtl/>
        </w:rPr>
        <w:t>". فصلنامه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ی مطالعات اسلامی، شماره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ی 71. صفحات: 190-147.</w:t>
      </w:r>
      <w:r w:rsidRPr="004E03A4">
        <w:rPr>
          <w:rFonts w:ascii="Times New Roman" w:eastAsia="Calibri" w:hAnsi="Times New Roman" w:cs="B Lotus"/>
          <w:sz w:val="28"/>
          <w:szCs w:val="28"/>
          <w:rtl/>
        </w:rPr>
        <w:t xml:space="preserve"> </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غلامی، محمداحمد. (1391). "</w:t>
      </w:r>
      <w:r w:rsidRPr="004E03A4">
        <w:rPr>
          <w:rFonts w:ascii="Times New Roman" w:eastAsia="Calibri" w:hAnsi="Times New Roman" w:cs="B Lotus" w:hint="cs"/>
          <w:b/>
          <w:bCs/>
          <w:sz w:val="28"/>
          <w:szCs w:val="28"/>
          <w:rtl/>
        </w:rPr>
        <w:t>بررسی کتاب</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های فارسی دوره راهنمایی بر اساس رویکردهای اخلاقی کلبرگ، نادینگز، و خواجه نصیر طوسی</w:t>
      </w:r>
      <w:r w:rsidRPr="004E03A4">
        <w:rPr>
          <w:rFonts w:ascii="Times New Roman" w:eastAsia="Calibri" w:hAnsi="Times New Roman" w:cs="B Lotus" w:hint="cs"/>
          <w:sz w:val="28"/>
          <w:szCs w:val="28"/>
          <w:rtl/>
        </w:rPr>
        <w:t>". پایان</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نامه کارشناسی ارشد رشته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ی تاریخ و فلسفه آموزش و پرورش. به راهنمایی دکتر محمد حسن کریمی. دانشگاه شیراز.</w:t>
      </w:r>
      <w:r w:rsidRPr="004E03A4">
        <w:rPr>
          <w:rFonts w:ascii="Times New Roman" w:eastAsia="Calibri" w:hAnsi="Times New Roman" w:cs="B Lotus"/>
          <w:sz w:val="28"/>
          <w:szCs w:val="28"/>
          <w:rtl/>
        </w:rPr>
        <w:t xml:space="preserve"> </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فرانکنا. ویلیامکی. (1376). "</w:t>
      </w:r>
      <w:r w:rsidRPr="004E03A4">
        <w:rPr>
          <w:rFonts w:ascii="Times New Roman" w:eastAsia="Calibri" w:hAnsi="Times New Roman" w:cs="B Lotus" w:hint="cs"/>
          <w:b/>
          <w:bCs/>
          <w:sz w:val="28"/>
          <w:szCs w:val="28"/>
          <w:rtl/>
        </w:rPr>
        <w:t>فلسفۀاخلاق"،</w:t>
      </w:r>
      <w:r w:rsidRPr="004E03A4">
        <w:rPr>
          <w:rFonts w:ascii="Times New Roman" w:eastAsia="Calibri" w:hAnsi="Times New Roman" w:cs="B Lotus" w:hint="cs"/>
          <w:sz w:val="28"/>
          <w:szCs w:val="28"/>
          <w:rtl/>
        </w:rPr>
        <w:t xml:space="preserve"> ترجمۀ هادي صادقی، قم، انتشارات طه، چاپ اول</w:t>
      </w:r>
      <w:r w:rsidRPr="004E03A4">
        <w:rPr>
          <w:rFonts w:ascii="Times New Roman" w:eastAsia="Calibri" w:hAnsi="Times New Roman" w:cs="B Lotus"/>
          <w:sz w:val="28"/>
          <w:szCs w:val="28"/>
        </w:rPr>
        <w:t>.</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فرمهینی فراهانی، محسن، بهنام جان، لیلا. (1391)."</w:t>
      </w:r>
      <w:r w:rsidRPr="004E03A4">
        <w:rPr>
          <w:rFonts w:ascii="Times New Roman" w:eastAsia="Calibri" w:hAnsi="Times New Roman" w:cs="B Lotus" w:hint="cs"/>
          <w:b/>
          <w:bCs/>
          <w:sz w:val="28"/>
          <w:szCs w:val="28"/>
          <w:rtl/>
        </w:rPr>
        <w:t>بررسی میزان رعایت مولفه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های اخلاق حرفه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ای آموزش در بین اعضای هیئت علمی دانشگاه شاهد</w:t>
      </w:r>
      <w:r w:rsidRPr="004E03A4">
        <w:rPr>
          <w:rFonts w:ascii="Times New Roman" w:eastAsia="Calibri" w:hAnsi="Times New Roman" w:cs="B Lotus" w:hint="cs"/>
          <w:sz w:val="28"/>
          <w:szCs w:val="28"/>
          <w:rtl/>
        </w:rPr>
        <w:t xml:space="preserve">"، فصلنامه اخلاق در علوم و فناوری، سال هفتم، شماره 1، بهار 1391. </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فرهود، داریوش. ( 1386)."</w:t>
      </w:r>
      <w:r w:rsidRPr="004E03A4">
        <w:rPr>
          <w:rFonts w:ascii="Times New Roman" w:eastAsia="Calibri" w:hAnsi="Times New Roman" w:cs="B Lotus" w:hint="cs"/>
          <w:b/>
          <w:bCs/>
          <w:sz w:val="28"/>
          <w:szCs w:val="28"/>
          <w:rtl/>
        </w:rPr>
        <w:t>مروری بر تاریخچه اخلاق همراه با گردآوری زمینه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های گوناگون اخلاق"،</w:t>
      </w:r>
      <w:r w:rsidRPr="004E03A4">
        <w:rPr>
          <w:rFonts w:ascii="Times New Roman" w:eastAsia="Calibri" w:hAnsi="Times New Roman" w:cs="B Lotus" w:hint="cs"/>
          <w:sz w:val="28"/>
          <w:szCs w:val="28"/>
          <w:rtl/>
        </w:rPr>
        <w:t xml:space="preserve"> فصلنامه اخلاق در علوم و فناوری، شماره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های 1-2.</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فرهود، داریوش. (1386</w:t>
      </w:r>
      <w:r w:rsidRPr="004E03A4">
        <w:rPr>
          <w:rFonts w:ascii="Times New Roman" w:eastAsia="Calibri" w:hAnsi="Times New Roman" w:cs="B Lotus" w:hint="cs"/>
          <w:b/>
          <w:bCs/>
          <w:sz w:val="28"/>
          <w:szCs w:val="28"/>
          <w:rtl/>
        </w:rPr>
        <w:t xml:space="preserve">)." آیا پرفشن، همان کسب و کار و حرفه است"، </w:t>
      </w:r>
      <w:r w:rsidRPr="004E03A4">
        <w:rPr>
          <w:rFonts w:ascii="Times New Roman" w:eastAsia="Calibri" w:hAnsi="Times New Roman" w:cs="B Lotus" w:hint="cs"/>
          <w:sz w:val="28"/>
          <w:szCs w:val="28"/>
          <w:rtl/>
        </w:rPr>
        <w:t>فصلنامه اخلاق در علوم وفناوری، سال دوم ، شماره 3و4.</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فولادوند، فرح</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 xml:space="preserve">ناز. (1391). </w:t>
      </w:r>
      <w:r w:rsidRPr="004E03A4">
        <w:rPr>
          <w:rFonts w:ascii="Times New Roman" w:eastAsia="Calibri" w:hAnsi="Times New Roman" w:cs="B Lotus" w:hint="cs"/>
          <w:b/>
          <w:bCs/>
          <w:sz w:val="28"/>
          <w:szCs w:val="28"/>
          <w:rtl/>
        </w:rPr>
        <w:t xml:space="preserve">"مجموعه کتب آموزشی کارکنان بهداشتی </w:t>
      </w:r>
      <w:r w:rsidRPr="004E03A4">
        <w:rPr>
          <w:rFonts w:ascii="Times New Roman" w:eastAsia="Calibri" w:hAnsi="Times New Roman" w:cs="Times New Roman" w:hint="cs"/>
          <w:b/>
          <w:bCs/>
          <w:sz w:val="28"/>
          <w:szCs w:val="28"/>
          <w:rtl/>
        </w:rPr>
        <w:t>–</w:t>
      </w:r>
      <w:r w:rsidRPr="004E03A4">
        <w:rPr>
          <w:rFonts w:ascii="Times New Roman" w:eastAsia="Calibri" w:hAnsi="Times New Roman" w:cs="B Lotus" w:hint="cs"/>
          <w:b/>
          <w:bCs/>
          <w:sz w:val="28"/>
          <w:szCs w:val="28"/>
          <w:rtl/>
        </w:rPr>
        <w:t xml:space="preserve">راهنمایی مشاوره خانواده"، </w:t>
      </w:r>
      <w:r w:rsidRPr="004E03A4">
        <w:rPr>
          <w:rFonts w:ascii="Times New Roman" w:eastAsia="Calibri" w:hAnsi="Times New Roman" w:cs="B Lotus" w:hint="cs"/>
          <w:sz w:val="28"/>
          <w:szCs w:val="28"/>
          <w:rtl/>
        </w:rPr>
        <w:t>امور بهورزی</w:t>
      </w:r>
      <w:r w:rsidRPr="004E03A4">
        <w:rPr>
          <w:rFonts w:ascii="Times New Roman" w:eastAsia="Calibri" w:hAnsi="Times New Roman" w:cs="B Lotus" w:hint="cs"/>
          <w:b/>
          <w:bCs/>
          <w:sz w:val="28"/>
          <w:szCs w:val="28"/>
          <w:rtl/>
        </w:rPr>
        <w:t xml:space="preserve"> </w:t>
      </w:r>
      <w:r w:rsidRPr="004E03A4">
        <w:rPr>
          <w:rFonts w:ascii="Times New Roman" w:eastAsia="Calibri" w:hAnsi="Times New Roman" w:cs="B Lotus" w:hint="cs"/>
          <w:sz w:val="28"/>
          <w:szCs w:val="28"/>
          <w:rtl/>
        </w:rPr>
        <w:t>معاونت بهداشتی دانشگاه علوم پزشکی شیراز.</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قاری سید فاطمی، محمد. (1381)."</w:t>
      </w:r>
      <w:r w:rsidRPr="004E03A4">
        <w:rPr>
          <w:rFonts w:ascii="Times New Roman" w:eastAsia="Calibri" w:hAnsi="Times New Roman" w:cs="B Lotus" w:hint="cs"/>
          <w:b/>
          <w:bCs/>
          <w:sz w:val="28"/>
          <w:szCs w:val="28"/>
          <w:rtl/>
        </w:rPr>
        <w:t>بیوتکنولوژی در آینه فلسفه اخلاق"</w:t>
      </w:r>
      <w:r w:rsidRPr="004E03A4">
        <w:rPr>
          <w:rFonts w:ascii="Times New Roman" w:eastAsia="Calibri" w:hAnsi="Times New Roman" w:cs="B Lotus" w:hint="cs"/>
          <w:sz w:val="28"/>
          <w:szCs w:val="28"/>
          <w:rtl/>
        </w:rPr>
        <w:t>، فصلنامه باروری و ناباروری.</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قاسمی، اعظم، آیت</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اللهی، حمیدرضا. (1386)."</w:t>
      </w:r>
      <w:r w:rsidRPr="004E03A4">
        <w:rPr>
          <w:rFonts w:ascii="Times New Roman" w:eastAsia="Calibri" w:hAnsi="Times New Roman" w:cs="B Lotus" w:hint="cs"/>
          <w:b/>
          <w:bCs/>
          <w:sz w:val="28"/>
          <w:szCs w:val="28"/>
          <w:rtl/>
        </w:rPr>
        <w:t>بررسی انتقادی مبانی فلسفی دیدگاه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های اخلاقی جان دیویی</w:t>
      </w:r>
      <w:r w:rsidRPr="004E03A4">
        <w:rPr>
          <w:rFonts w:ascii="Times New Roman" w:eastAsia="Calibri" w:hAnsi="Times New Roman" w:cs="B Lotus" w:hint="cs"/>
          <w:sz w:val="28"/>
          <w:szCs w:val="28"/>
          <w:rtl/>
        </w:rPr>
        <w:t>"، فصلنامه اخلاق در علوم و فناوری،  سال دوم، شماره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 xml:space="preserve">های 1و2، بهار و تابستان 86. </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قراملکی، احد فرامرز. (1382). </w:t>
      </w:r>
      <w:r w:rsidRPr="004E03A4">
        <w:rPr>
          <w:rFonts w:ascii="Times New Roman" w:eastAsia="Calibri" w:hAnsi="Times New Roman" w:cs="B Lotus" w:hint="cs"/>
          <w:b/>
          <w:bCs/>
          <w:sz w:val="28"/>
          <w:szCs w:val="28"/>
          <w:rtl/>
        </w:rPr>
        <w:t>"اخلاق حرفه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ای</w:t>
      </w:r>
      <w:r w:rsidRPr="004E03A4">
        <w:rPr>
          <w:rFonts w:ascii="Times New Roman" w:eastAsia="Calibri" w:hAnsi="Times New Roman" w:cs="B Lotus" w:hint="cs"/>
          <w:sz w:val="28"/>
          <w:szCs w:val="28"/>
          <w:rtl/>
        </w:rPr>
        <w:t>"، قم، انتشارات مجنون.</w:t>
      </w:r>
      <w:r w:rsidRPr="004E03A4">
        <w:rPr>
          <w:rFonts w:ascii="Times New Roman" w:eastAsia="Calibri" w:hAnsi="Times New Roman" w:cs="B Lotus"/>
          <w:sz w:val="28"/>
          <w:szCs w:val="28"/>
          <w:rtl/>
        </w:rPr>
        <w:t xml:space="preserve"> </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قراملکی، احد فرامرز. (1385). </w:t>
      </w:r>
      <w:r w:rsidRPr="004E03A4">
        <w:rPr>
          <w:rFonts w:ascii="Times New Roman" w:eastAsia="Calibri" w:hAnsi="Times New Roman" w:cs="B Lotus" w:hint="cs"/>
          <w:b/>
          <w:bCs/>
          <w:sz w:val="28"/>
          <w:szCs w:val="28"/>
          <w:rtl/>
        </w:rPr>
        <w:t>"اخلاق حرفه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ای"،</w:t>
      </w:r>
      <w:r w:rsidRPr="004E03A4">
        <w:rPr>
          <w:rFonts w:ascii="Times New Roman" w:eastAsia="Calibri" w:hAnsi="Times New Roman" w:cs="B Lotus" w:hint="cs"/>
          <w:sz w:val="28"/>
          <w:szCs w:val="28"/>
          <w:rtl/>
        </w:rPr>
        <w:t xml:space="preserve"> چاپ دوم، انتشارات مجنون.</w:t>
      </w:r>
      <w:r w:rsidRPr="004E03A4">
        <w:rPr>
          <w:rFonts w:ascii="Times New Roman" w:eastAsia="Calibri" w:hAnsi="Times New Roman" w:cs="B Lotus"/>
          <w:sz w:val="28"/>
          <w:szCs w:val="28"/>
          <w:rtl/>
        </w:rPr>
        <w:t xml:space="preserve"> </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قراملکی، احد فرامرز. (1388). "</w:t>
      </w:r>
      <w:r w:rsidRPr="004E03A4">
        <w:rPr>
          <w:rFonts w:ascii="Times New Roman" w:eastAsia="Calibri" w:hAnsi="Times New Roman" w:cs="B Lotus" w:hint="cs"/>
          <w:b/>
          <w:bCs/>
          <w:sz w:val="28"/>
          <w:szCs w:val="28"/>
          <w:rtl/>
        </w:rPr>
        <w:t>اخلاق حرفه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ای در تمدن ایران و اسلام</w:t>
      </w:r>
      <w:r w:rsidRPr="004E03A4">
        <w:rPr>
          <w:rFonts w:ascii="Times New Roman" w:eastAsia="Calibri" w:hAnsi="Times New Roman" w:cs="B Lotus" w:hint="cs"/>
          <w:sz w:val="28"/>
          <w:szCs w:val="28"/>
          <w:rtl/>
        </w:rPr>
        <w:t>"، تهران، انتشارات مجنون.</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sz w:val="28"/>
          <w:szCs w:val="28"/>
          <w:rtl/>
          <w:lang w:bidi="fa-IR"/>
        </w:rPr>
        <w:t>قراملكي</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sz w:val="28"/>
          <w:szCs w:val="28"/>
          <w:rtl/>
          <w:lang w:bidi="fa-IR"/>
        </w:rPr>
        <w:t xml:space="preserve"> </w:t>
      </w:r>
      <w:r w:rsidRPr="004E03A4">
        <w:rPr>
          <w:rFonts w:ascii="Times New Roman" w:eastAsia="Calibri" w:hAnsi="Times New Roman" w:cs="B Lotus" w:hint="cs"/>
          <w:sz w:val="28"/>
          <w:szCs w:val="28"/>
          <w:rtl/>
          <w:lang w:bidi="fa-IR"/>
        </w:rPr>
        <w:t>احد</w:t>
      </w:r>
      <w:r w:rsidRPr="004E03A4">
        <w:rPr>
          <w:rFonts w:ascii="Times New Roman" w:eastAsia="Calibri" w:hAnsi="Times New Roman" w:cs="B Lotus"/>
          <w:sz w:val="28"/>
          <w:szCs w:val="28"/>
          <w:rtl/>
          <w:lang w:bidi="fa-IR"/>
        </w:rPr>
        <w:t xml:space="preserve"> فرامرز</w:t>
      </w:r>
      <w:r w:rsidRPr="004E03A4">
        <w:rPr>
          <w:rFonts w:ascii="Times New Roman" w:eastAsia="Calibri" w:hAnsi="Times New Roman" w:cs="B Lotus" w:hint="cs"/>
          <w:sz w:val="28"/>
          <w:szCs w:val="28"/>
          <w:rtl/>
          <w:lang w:bidi="fa-IR"/>
        </w:rPr>
        <w:t xml:space="preserve">. (1382). </w:t>
      </w:r>
      <w:r w:rsidRPr="004E03A4">
        <w:rPr>
          <w:rFonts w:ascii="Times New Roman" w:eastAsia="Calibri" w:hAnsi="Times New Roman" w:cs="B Lotus"/>
          <w:sz w:val="28"/>
          <w:szCs w:val="28"/>
          <w:lang w:bidi="fa-IR"/>
        </w:rPr>
        <w:t xml:space="preserve">" </w:t>
      </w:r>
      <w:r w:rsidRPr="004E03A4">
        <w:rPr>
          <w:rFonts w:ascii="Times New Roman" w:eastAsia="Calibri" w:hAnsi="Times New Roman" w:cs="B Lotus"/>
          <w:b/>
          <w:bCs/>
          <w:sz w:val="28"/>
          <w:szCs w:val="28"/>
          <w:rtl/>
          <w:lang w:bidi="fa-IR"/>
        </w:rPr>
        <w:t>اخلاق</w:t>
      </w:r>
      <w:r w:rsidRPr="004E03A4">
        <w:rPr>
          <w:rFonts w:ascii="Times New Roman" w:eastAsia="Calibri" w:hAnsi="Times New Roman" w:cs="B Lotus" w:hint="cs"/>
          <w:b/>
          <w:bCs/>
          <w:sz w:val="28"/>
          <w:szCs w:val="28"/>
          <w:rtl/>
          <w:lang w:bidi="fa-IR"/>
        </w:rPr>
        <w:t xml:space="preserve"> حرفه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ای"</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sz w:val="28"/>
          <w:szCs w:val="28"/>
          <w:rtl/>
          <w:lang w:bidi="fa-IR"/>
        </w:rPr>
        <w:t>تهران</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sz w:val="28"/>
          <w:szCs w:val="28"/>
          <w:rtl/>
          <w:lang w:bidi="fa-IR"/>
        </w:rPr>
        <w:t>مؤلف</w:t>
      </w:r>
      <w:r w:rsidRPr="004E03A4">
        <w:rPr>
          <w:rFonts w:ascii="Times New Roman" w:eastAsia="Calibri" w:hAnsi="Times New Roman" w:cs="B Lotus"/>
          <w:sz w:val="28"/>
          <w:szCs w:val="28"/>
          <w:lang w:bidi="fa-IR"/>
        </w:rPr>
        <w:t>.</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قمی،</w:t>
      </w:r>
      <w:r w:rsidRPr="004E03A4">
        <w:rPr>
          <w:rFonts w:ascii="Times New Roman" w:eastAsia="Calibri" w:hAnsi="Times New Roman" w:cs="B Lotus" w:hint="cs"/>
          <w:sz w:val="28"/>
          <w:szCs w:val="28"/>
          <w:rtl/>
          <w:lang w:bidi="fa-IR"/>
        </w:rPr>
        <w:t xml:space="preserve"> </w:t>
      </w:r>
      <w:r w:rsidRPr="004E03A4">
        <w:rPr>
          <w:rFonts w:ascii="Times New Roman" w:eastAsia="Calibri" w:hAnsi="Times New Roman" w:cs="B Lotus" w:hint="cs"/>
          <w:sz w:val="28"/>
          <w:szCs w:val="28"/>
          <w:rtl/>
        </w:rPr>
        <w:t>شیخ عباس. (1363). "</w:t>
      </w:r>
      <w:r w:rsidRPr="004E03A4">
        <w:rPr>
          <w:rFonts w:ascii="Times New Roman" w:eastAsia="Calibri" w:hAnsi="Times New Roman" w:cs="B Lotus" w:hint="cs"/>
          <w:b/>
          <w:bCs/>
          <w:sz w:val="28"/>
          <w:szCs w:val="28"/>
          <w:rtl/>
        </w:rPr>
        <w:t>سفينةالبحار و مدينةالحکم و الآثار"</w:t>
      </w:r>
      <w:r w:rsidRPr="004E03A4">
        <w:rPr>
          <w:rFonts w:ascii="Times New Roman" w:eastAsia="Calibri" w:hAnsi="Times New Roman" w:cs="B Lotus" w:hint="cs"/>
          <w:sz w:val="28"/>
          <w:szCs w:val="28"/>
          <w:rtl/>
        </w:rPr>
        <w:t>. تهران: کتابخانه سنایی.</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 کاپلستون، فردریک. (1375)</w:t>
      </w:r>
      <w:r w:rsidRPr="004E03A4">
        <w:rPr>
          <w:rFonts w:ascii="Times New Roman" w:eastAsia="Calibri" w:hAnsi="Times New Roman" w:cs="B Lotus" w:hint="cs"/>
          <w:b/>
          <w:bCs/>
          <w:sz w:val="28"/>
          <w:szCs w:val="28"/>
          <w:rtl/>
          <w:lang w:bidi="fa-IR"/>
        </w:rPr>
        <w:t>. "تاریخ فلسفه"</w:t>
      </w:r>
      <w:r w:rsidRPr="004E03A4">
        <w:rPr>
          <w:rFonts w:ascii="Times New Roman" w:eastAsia="Calibri" w:hAnsi="Times New Roman" w:cs="B Lotus" w:hint="cs"/>
          <w:sz w:val="28"/>
          <w:szCs w:val="28"/>
          <w:rtl/>
          <w:lang w:bidi="fa-IR"/>
        </w:rPr>
        <w:t>. ترجمه سید جلال</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الدین مجتبوی. شرکت انتشارات علمی و فرهنگی سروش.</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کاویانی، حسین، نوری</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 xml:space="preserve">زاده، مریم، پورناصح، مهرانگیز، میرحیدری، سیمین قدس. (1381). </w:t>
      </w:r>
      <w:r w:rsidRPr="004E03A4">
        <w:rPr>
          <w:rFonts w:ascii="Times New Roman" w:eastAsia="Calibri" w:hAnsi="Times New Roman" w:cs="B Lotus" w:hint="cs"/>
          <w:b/>
          <w:bCs/>
          <w:sz w:val="28"/>
          <w:szCs w:val="28"/>
          <w:rtl/>
          <w:lang w:bidi="fa-IR"/>
        </w:rPr>
        <w:t xml:space="preserve">"جایگاه مشاوران مدارس و موانع مشاوره؛ نقد کیفی"، </w:t>
      </w:r>
      <w:r w:rsidRPr="004E03A4">
        <w:rPr>
          <w:rFonts w:ascii="Times New Roman" w:eastAsia="Calibri" w:hAnsi="Times New Roman" w:cs="B Lotus" w:hint="cs"/>
          <w:sz w:val="28"/>
          <w:szCs w:val="28"/>
          <w:rtl/>
          <w:lang w:bidi="fa-IR"/>
        </w:rPr>
        <w:t>تازه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علوم</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شناختی، سال 4، شماره1.</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کرمی، ژیلا. (1378). "</w:t>
      </w:r>
      <w:r w:rsidRPr="004E03A4">
        <w:rPr>
          <w:rFonts w:ascii="Times New Roman" w:eastAsia="Calibri" w:hAnsi="Times New Roman" w:cs="B Lotus" w:hint="cs"/>
          <w:b/>
          <w:bCs/>
          <w:sz w:val="28"/>
          <w:szCs w:val="28"/>
          <w:rtl/>
        </w:rPr>
        <w:t>رنسانس"،</w:t>
      </w:r>
      <w:r w:rsidRPr="004E03A4">
        <w:rPr>
          <w:rFonts w:ascii="Times New Roman" w:eastAsia="Calibri" w:hAnsi="Times New Roman" w:cs="B Lotus" w:hint="cs"/>
          <w:sz w:val="28"/>
          <w:szCs w:val="28"/>
          <w:rtl/>
        </w:rPr>
        <w:t xml:space="preserve"> ترجمه علی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رضا آل</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بویه. در مجموعه: تاریخ فلسفه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ی غرب، انتشارات موسسه آموزشی و پژوهشی امام خمینی(ره).</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کیانی، اردشیر، نوابی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نژاد، شکوه، احمدی، خدابخش. (1387). "</w:t>
      </w:r>
      <w:r w:rsidRPr="004E03A4">
        <w:rPr>
          <w:rFonts w:ascii="Times New Roman" w:eastAsia="Calibri" w:hAnsi="Times New Roman" w:cs="B Lotus" w:hint="cs"/>
          <w:b/>
          <w:bCs/>
          <w:sz w:val="28"/>
          <w:szCs w:val="28"/>
          <w:rtl/>
        </w:rPr>
        <w:t>ویژگی</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های شخصیتی و  رعایت اخلاق حرفه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ای در بین مشاوران و روان</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شناسان"</w:t>
      </w:r>
      <w:r w:rsidRPr="004E03A4">
        <w:rPr>
          <w:rFonts w:ascii="Times New Roman" w:eastAsia="Calibri" w:hAnsi="Times New Roman" w:cs="B Lotus" w:hint="cs"/>
          <w:sz w:val="28"/>
          <w:szCs w:val="28"/>
          <w:rtl/>
        </w:rPr>
        <w:t>، اندیشه و رفتار، دوره دوم، شماره 8، صفحات 90-72.</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Times New Roman" w:hAnsi="Times New Roman" w:cs="B Lotus"/>
          <w:sz w:val="28"/>
          <w:szCs w:val="28"/>
          <w:rtl/>
          <w:lang w:bidi="fa-IR"/>
        </w:rPr>
        <w:t xml:space="preserve"> </w:t>
      </w:r>
      <w:r w:rsidRPr="004E03A4">
        <w:rPr>
          <w:rFonts w:ascii="Times New Roman" w:eastAsia="Times New Roman" w:hAnsi="Times New Roman" w:cs="B Lotus" w:hint="cs"/>
          <w:sz w:val="28"/>
          <w:szCs w:val="28"/>
          <w:rtl/>
          <w:lang w:bidi="fa-IR"/>
        </w:rPr>
        <w:t>قاسمی،</w:t>
      </w:r>
      <w:r w:rsidRPr="004E03A4">
        <w:rPr>
          <w:rFonts w:ascii="Times New Roman" w:eastAsia="Times New Roman" w:hAnsi="Times New Roman" w:cs="B Lotus"/>
          <w:sz w:val="28"/>
          <w:szCs w:val="28"/>
          <w:rtl/>
          <w:lang w:bidi="fa-IR"/>
        </w:rPr>
        <w:t xml:space="preserve"> </w:t>
      </w:r>
      <w:r w:rsidRPr="004E03A4">
        <w:rPr>
          <w:rFonts w:ascii="Times New Roman" w:eastAsia="Times New Roman" w:hAnsi="Times New Roman" w:cs="B Lotus" w:hint="cs"/>
          <w:sz w:val="28"/>
          <w:szCs w:val="28"/>
          <w:rtl/>
          <w:lang w:bidi="fa-IR"/>
        </w:rPr>
        <w:t>کریم،</w:t>
      </w:r>
      <w:r w:rsidRPr="004E03A4">
        <w:rPr>
          <w:rFonts w:ascii="Times New Roman" w:eastAsia="Times New Roman" w:hAnsi="Times New Roman" w:cs="B Lotus"/>
          <w:sz w:val="28"/>
          <w:szCs w:val="28"/>
          <w:rtl/>
          <w:lang w:bidi="fa-IR"/>
        </w:rPr>
        <w:t xml:space="preserve"> </w:t>
      </w:r>
      <w:r w:rsidRPr="004E03A4">
        <w:rPr>
          <w:rFonts w:ascii="Times New Roman" w:eastAsia="Times New Roman" w:hAnsi="Times New Roman" w:cs="B Lotus" w:hint="cs"/>
          <w:sz w:val="28"/>
          <w:szCs w:val="28"/>
          <w:rtl/>
          <w:lang w:bidi="fa-IR"/>
        </w:rPr>
        <w:t>کاظمی،</w:t>
      </w:r>
      <w:r w:rsidRPr="004E03A4">
        <w:rPr>
          <w:rFonts w:ascii="Times New Roman" w:eastAsia="Times New Roman" w:hAnsi="Times New Roman" w:cs="B Lotus"/>
          <w:sz w:val="28"/>
          <w:szCs w:val="28"/>
          <w:rtl/>
          <w:lang w:bidi="fa-IR"/>
        </w:rPr>
        <w:t xml:space="preserve"> </w:t>
      </w:r>
      <w:r w:rsidRPr="004E03A4">
        <w:rPr>
          <w:rFonts w:ascii="Times New Roman" w:eastAsia="Times New Roman" w:hAnsi="Times New Roman" w:cs="B Lotus" w:hint="cs"/>
          <w:sz w:val="28"/>
          <w:szCs w:val="28"/>
          <w:rtl/>
          <w:lang w:bidi="fa-IR"/>
        </w:rPr>
        <w:t xml:space="preserve">سلطانعلی. (1381). </w:t>
      </w:r>
      <w:r w:rsidRPr="004E03A4">
        <w:rPr>
          <w:rFonts w:ascii="Times New Roman" w:eastAsia="Times New Roman" w:hAnsi="Times New Roman" w:cs="B Lotus" w:hint="cs"/>
          <w:b/>
          <w:bCs/>
          <w:sz w:val="28"/>
          <w:szCs w:val="28"/>
          <w:rtl/>
          <w:lang w:bidi="fa-IR"/>
        </w:rPr>
        <w:t>"</w:t>
      </w:r>
      <w:r w:rsidRPr="004E03A4">
        <w:rPr>
          <w:rFonts w:ascii="Times New Roman" w:eastAsia="Times New Roman" w:hAnsi="Times New Roman" w:cs="B Lotus"/>
          <w:b/>
          <w:bCs/>
          <w:sz w:val="28"/>
          <w:szCs w:val="28"/>
          <w:rtl/>
          <w:lang w:bidi="fa-IR"/>
        </w:rPr>
        <w:t>بررسي موانع مراجعه به مشاور از نظر دانشجويان مراكز تربيت معلم فارس</w:t>
      </w:r>
      <w:r w:rsidRPr="004E03A4">
        <w:rPr>
          <w:rFonts w:ascii="Times New Roman" w:eastAsia="Times New Roman" w:hAnsi="Times New Roman" w:cs="B Lotus" w:hint="cs"/>
          <w:b/>
          <w:bCs/>
          <w:sz w:val="28"/>
          <w:szCs w:val="28"/>
          <w:rtl/>
          <w:lang w:bidi="fa-IR"/>
        </w:rPr>
        <w:t>"</w:t>
      </w:r>
      <w:r w:rsidRPr="004E03A4">
        <w:rPr>
          <w:rFonts w:ascii="Times New Roman" w:eastAsia="Times New Roman" w:hAnsi="Times New Roman" w:cs="B Lotus" w:hint="cs"/>
          <w:sz w:val="28"/>
          <w:szCs w:val="28"/>
          <w:rtl/>
          <w:lang w:bidi="fa-IR"/>
        </w:rPr>
        <w:t>.</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 گروه نویسندگان، </w:t>
      </w:r>
      <w:r w:rsidRPr="004E03A4">
        <w:rPr>
          <w:rFonts w:ascii="Times New Roman" w:eastAsia="Calibri" w:hAnsi="Times New Roman" w:cs="B Lotus" w:hint="cs"/>
          <w:b/>
          <w:bCs/>
          <w:sz w:val="28"/>
          <w:szCs w:val="28"/>
          <w:rtl/>
          <w:lang w:bidi="fa-IR"/>
        </w:rPr>
        <w:t>"فلسفه تعلیم و تربیت"</w:t>
      </w:r>
      <w:r w:rsidRPr="004E03A4">
        <w:rPr>
          <w:rFonts w:ascii="Times New Roman" w:eastAsia="Calibri" w:hAnsi="Times New Roman" w:cs="B Lotus" w:hint="cs"/>
          <w:sz w:val="28"/>
          <w:szCs w:val="28"/>
          <w:rtl/>
          <w:lang w:bidi="fa-IR"/>
        </w:rPr>
        <w:t>، تهران، انتشارات سمت،1372، ص295.</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گوتک، جرالد آل. (1380). </w:t>
      </w:r>
      <w:r w:rsidRPr="004E03A4">
        <w:rPr>
          <w:rFonts w:ascii="Times New Roman" w:eastAsia="Calibri" w:hAnsi="Times New Roman" w:cs="B Lotus" w:hint="cs"/>
          <w:b/>
          <w:bCs/>
          <w:sz w:val="28"/>
          <w:szCs w:val="28"/>
          <w:rtl/>
        </w:rPr>
        <w:t>"مکاتب فلسفی و آرای تربیتی"</w:t>
      </w:r>
      <w:r w:rsidRPr="004E03A4">
        <w:rPr>
          <w:rFonts w:ascii="Times New Roman" w:eastAsia="Calibri" w:hAnsi="Times New Roman" w:cs="B Lotus" w:hint="cs"/>
          <w:sz w:val="28"/>
          <w:szCs w:val="28"/>
          <w:rtl/>
        </w:rPr>
        <w:t>، ترجمه محمد جعفر پاک</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سرشت، تهران، سازمان مطالعه و نوین کتب علوم انسانی دانشگاه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ها، انتشارات سمت، مرکز پژوهش‏ و توسعه علوم انسانی.</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 لشکربلوکی، مجتبی. (1387</w:t>
      </w:r>
      <w:r w:rsidRPr="004E03A4">
        <w:rPr>
          <w:rFonts w:ascii="Times New Roman" w:eastAsia="Calibri" w:hAnsi="Times New Roman" w:cs="B Lotus" w:hint="cs"/>
          <w:b/>
          <w:bCs/>
          <w:sz w:val="28"/>
          <w:szCs w:val="28"/>
          <w:rtl/>
          <w:lang w:bidi="fa-IR"/>
        </w:rPr>
        <w:t>). "چارچوب</w:t>
      </w:r>
      <w:r w:rsidRPr="004E03A4">
        <w:rPr>
          <w:rFonts w:ascii="Times New Roman" w:eastAsia="Calibri" w:hAnsi="Times New Roman" w:cs="B Lotus"/>
          <w:b/>
          <w:bCs/>
          <w:sz w:val="28"/>
          <w:szCs w:val="28"/>
          <w:lang w:bidi="fa-IR"/>
        </w:rPr>
        <w:t xml:space="preserve"> </w:t>
      </w:r>
      <w:r w:rsidRPr="004E03A4">
        <w:rPr>
          <w:rFonts w:ascii="Times New Roman" w:eastAsia="Calibri" w:hAnsi="Times New Roman" w:cs="B Lotus" w:hint="cs"/>
          <w:b/>
          <w:bCs/>
          <w:sz w:val="28"/>
          <w:szCs w:val="28"/>
          <w:rtl/>
          <w:lang w:bidi="fa-IR"/>
        </w:rPr>
        <w:t>تدوین</w:t>
      </w:r>
      <w:r w:rsidRPr="004E03A4">
        <w:rPr>
          <w:rFonts w:ascii="Times New Roman" w:eastAsia="Calibri" w:hAnsi="Times New Roman" w:cs="B Lotus"/>
          <w:b/>
          <w:bCs/>
          <w:sz w:val="28"/>
          <w:szCs w:val="28"/>
          <w:lang w:bidi="fa-IR"/>
        </w:rPr>
        <w:t xml:space="preserve"> </w:t>
      </w:r>
      <w:r w:rsidRPr="004E03A4">
        <w:rPr>
          <w:rFonts w:ascii="Times New Roman" w:eastAsia="Calibri" w:hAnsi="Times New Roman" w:cs="B Lotus" w:hint="cs"/>
          <w:b/>
          <w:bCs/>
          <w:sz w:val="28"/>
          <w:szCs w:val="28"/>
          <w:rtl/>
          <w:lang w:bidi="fa-IR"/>
        </w:rPr>
        <w:t>ارزش</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ها</w:t>
      </w:r>
      <w:r w:rsidRPr="004E03A4">
        <w:rPr>
          <w:rFonts w:ascii="Times New Roman" w:eastAsia="Calibri" w:hAnsi="Times New Roman" w:cs="B Lotus"/>
          <w:b/>
          <w:bCs/>
          <w:sz w:val="28"/>
          <w:szCs w:val="28"/>
          <w:lang w:bidi="fa-IR"/>
        </w:rPr>
        <w:t xml:space="preserve"> </w:t>
      </w:r>
      <w:r w:rsidRPr="004E03A4">
        <w:rPr>
          <w:rFonts w:ascii="Times New Roman" w:eastAsia="Calibri" w:hAnsi="Times New Roman" w:cs="B Lotus" w:hint="cs"/>
          <w:b/>
          <w:bCs/>
          <w:sz w:val="28"/>
          <w:szCs w:val="28"/>
          <w:rtl/>
          <w:lang w:bidi="fa-IR"/>
        </w:rPr>
        <w:t>و</w:t>
      </w:r>
      <w:r w:rsidRPr="004E03A4">
        <w:rPr>
          <w:rFonts w:ascii="Times New Roman" w:eastAsia="Calibri" w:hAnsi="Times New Roman" w:cs="B Lotus"/>
          <w:b/>
          <w:bCs/>
          <w:sz w:val="28"/>
          <w:szCs w:val="28"/>
          <w:lang w:bidi="fa-IR"/>
        </w:rPr>
        <w:t xml:space="preserve"> </w:t>
      </w:r>
      <w:r w:rsidRPr="004E03A4">
        <w:rPr>
          <w:rFonts w:ascii="Times New Roman" w:eastAsia="Calibri" w:hAnsi="Times New Roman" w:cs="B Lotus" w:hint="cs"/>
          <w:b/>
          <w:bCs/>
          <w:sz w:val="28"/>
          <w:szCs w:val="28"/>
          <w:rtl/>
          <w:lang w:bidi="fa-IR"/>
        </w:rPr>
        <w:t>اخلاق</w:t>
      </w:r>
      <w:r w:rsidRPr="004E03A4">
        <w:rPr>
          <w:rFonts w:ascii="Times New Roman" w:eastAsia="Calibri" w:hAnsi="Times New Roman" w:cs="B Lotus"/>
          <w:b/>
          <w:bCs/>
          <w:sz w:val="28"/>
          <w:szCs w:val="28"/>
          <w:lang w:bidi="fa-IR"/>
        </w:rPr>
        <w:t xml:space="preserve"> </w:t>
      </w:r>
      <w:r w:rsidRPr="004E03A4">
        <w:rPr>
          <w:rFonts w:ascii="Times New Roman" w:eastAsia="Calibri" w:hAnsi="Times New Roman" w:cs="B Lotus" w:hint="cs"/>
          <w:b/>
          <w:bCs/>
          <w:sz w:val="28"/>
          <w:szCs w:val="28"/>
          <w:rtl/>
          <w:lang w:bidi="fa-IR"/>
        </w:rPr>
        <w:t>حرفه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اي</w:t>
      </w:r>
      <w:r w:rsidRPr="004E03A4">
        <w:rPr>
          <w:rFonts w:ascii="Times New Roman" w:eastAsia="Calibri" w:hAnsi="Times New Roman" w:cs="B Lotus"/>
          <w:b/>
          <w:bCs/>
          <w:sz w:val="28"/>
          <w:szCs w:val="28"/>
          <w:lang w:bidi="fa-IR"/>
        </w:rPr>
        <w:t xml:space="preserve"> </w:t>
      </w:r>
      <w:r w:rsidRPr="004E03A4">
        <w:rPr>
          <w:rFonts w:ascii="Times New Roman" w:eastAsia="Calibri" w:hAnsi="Times New Roman" w:cs="B Lotus" w:hint="cs"/>
          <w:b/>
          <w:bCs/>
          <w:sz w:val="28"/>
          <w:szCs w:val="28"/>
          <w:rtl/>
          <w:lang w:bidi="fa-IR"/>
        </w:rPr>
        <w:t>پژوهش</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هاي</w:t>
      </w:r>
      <w:r w:rsidRPr="004E03A4">
        <w:rPr>
          <w:rFonts w:ascii="Times New Roman" w:eastAsia="Calibri" w:hAnsi="Times New Roman" w:cs="B Lotus"/>
          <w:b/>
          <w:bCs/>
          <w:sz w:val="28"/>
          <w:szCs w:val="28"/>
          <w:lang w:bidi="fa-IR"/>
        </w:rPr>
        <w:t xml:space="preserve"> </w:t>
      </w:r>
      <w:r w:rsidRPr="004E03A4">
        <w:rPr>
          <w:rFonts w:ascii="Times New Roman" w:eastAsia="Calibri" w:hAnsi="Times New Roman" w:cs="B Lotus" w:hint="cs"/>
          <w:b/>
          <w:bCs/>
          <w:sz w:val="28"/>
          <w:szCs w:val="28"/>
          <w:rtl/>
          <w:lang w:bidi="fa-IR"/>
        </w:rPr>
        <w:t>علمی</w:t>
      </w:r>
      <w:r w:rsidRPr="004E03A4">
        <w:rPr>
          <w:rFonts w:ascii="Times New Roman" w:eastAsia="Calibri" w:hAnsi="Times New Roman" w:cs="B Lotus"/>
          <w:b/>
          <w:bCs/>
          <w:sz w:val="28"/>
          <w:szCs w:val="28"/>
          <w:lang w:bidi="fa-IR"/>
        </w:rPr>
        <w:t xml:space="preserve"> </w:t>
      </w:r>
      <w:r w:rsidRPr="004E03A4">
        <w:rPr>
          <w:rFonts w:ascii="Times New Roman" w:eastAsia="Calibri" w:hAnsi="Times New Roman" w:cs="B Lotus" w:hint="cs"/>
          <w:b/>
          <w:bCs/>
          <w:sz w:val="28"/>
          <w:szCs w:val="28"/>
          <w:rtl/>
          <w:lang w:bidi="fa-IR"/>
        </w:rPr>
        <w:t>و</w:t>
      </w:r>
      <w:r w:rsidRPr="004E03A4">
        <w:rPr>
          <w:rFonts w:ascii="Times New Roman" w:eastAsia="Calibri" w:hAnsi="Times New Roman" w:cs="B Lotus"/>
          <w:b/>
          <w:bCs/>
          <w:sz w:val="28"/>
          <w:szCs w:val="28"/>
          <w:lang w:bidi="fa-IR"/>
        </w:rPr>
        <w:t xml:space="preserve"> </w:t>
      </w:r>
      <w:r w:rsidRPr="004E03A4">
        <w:rPr>
          <w:rFonts w:ascii="Times New Roman" w:eastAsia="Calibri" w:hAnsi="Times New Roman" w:cs="B Lotus" w:hint="cs"/>
          <w:b/>
          <w:bCs/>
          <w:sz w:val="28"/>
          <w:szCs w:val="28"/>
          <w:rtl/>
          <w:lang w:bidi="fa-IR"/>
        </w:rPr>
        <w:t>فناوري"</w:t>
      </w:r>
      <w:r w:rsidRPr="004E03A4">
        <w:rPr>
          <w:rFonts w:ascii="Times New Roman" w:eastAsia="Calibri" w:hAnsi="Times New Roman" w:cs="B Lotus" w:hint="cs"/>
          <w:sz w:val="28"/>
          <w:szCs w:val="28"/>
          <w:rtl/>
          <w:lang w:bidi="fa-IR"/>
        </w:rPr>
        <w:t>، فصلنامه اخلاق در علوم فناوری، سال سوم، شماره</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های 1و2.</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لطف</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آبادی، حسین. (1384</w:t>
      </w:r>
      <w:r w:rsidRPr="004E03A4">
        <w:rPr>
          <w:rFonts w:ascii="Times New Roman" w:eastAsia="Calibri" w:hAnsi="Times New Roman" w:cs="B Lotus" w:hint="cs"/>
          <w:b/>
          <w:bCs/>
          <w:sz w:val="28"/>
          <w:szCs w:val="28"/>
          <w:rtl/>
        </w:rPr>
        <w:t>)." نقد نظریه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های رشد اخلاقی پیاژه و کلبرگ و  بندورا و ارائه الگویی نو برای پژوهش در رشد اخلاقی دانش</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آموزان ایران</w:t>
      </w:r>
      <w:r w:rsidRPr="004E03A4">
        <w:rPr>
          <w:rFonts w:ascii="Times New Roman" w:eastAsia="Calibri" w:hAnsi="Times New Roman" w:cs="B Lotus" w:hint="cs"/>
          <w:sz w:val="28"/>
          <w:szCs w:val="28"/>
          <w:rtl/>
        </w:rPr>
        <w:t>". فصلنامه نوآوری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های آموزشی، شماره 11، سال چهارم.</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محمدی، مسلم. (1386). "</w:t>
      </w:r>
      <w:r w:rsidRPr="004E03A4">
        <w:rPr>
          <w:rFonts w:ascii="Times New Roman" w:eastAsia="Calibri" w:hAnsi="Times New Roman" w:cs="B Lotus" w:hint="cs"/>
          <w:b/>
          <w:bCs/>
          <w:sz w:val="28"/>
          <w:szCs w:val="28"/>
          <w:rtl/>
        </w:rPr>
        <w:t>دین و اخلاق در جامعه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گرایی دورکیم و نقد آن".</w:t>
      </w:r>
      <w:r w:rsidRPr="004E03A4">
        <w:rPr>
          <w:rFonts w:ascii="Times New Roman" w:eastAsia="Calibri" w:hAnsi="Times New Roman" w:cs="B Lotus" w:hint="cs"/>
          <w:sz w:val="28"/>
          <w:szCs w:val="28"/>
          <w:rtl/>
        </w:rPr>
        <w:t xml:space="preserve"> فصلنامه اندیشه دینی دانشگاه شیراز، پیاپی 25، صفحات 1-21، زمستان 86. </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مصباح، مجتبی. (1384). </w:t>
      </w:r>
      <w:r w:rsidRPr="004E03A4">
        <w:rPr>
          <w:rFonts w:ascii="Times New Roman" w:eastAsia="Calibri" w:hAnsi="Times New Roman" w:cs="B Lotus" w:hint="cs"/>
          <w:b/>
          <w:bCs/>
          <w:sz w:val="28"/>
          <w:szCs w:val="28"/>
          <w:rtl/>
        </w:rPr>
        <w:t xml:space="preserve">"بنياد اخلاق روشن در آموزش فلسفه </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یا اخلاق"</w:t>
      </w:r>
      <w:r w:rsidRPr="004E03A4">
        <w:rPr>
          <w:rFonts w:ascii="Times New Roman" w:eastAsia="Calibri" w:hAnsi="Times New Roman" w:cs="B Lotus" w:hint="cs"/>
          <w:sz w:val="28"/>
          <w:szCs w:val="28"/>
          <w:rtl/>
        </w:rPr>
        <w:t>، قم</w:t>
      </w:r>
      <w:r w:rsidRPr="004E03A4">
        <w:rPr>
          <w:rFonts w:ascii="Times New Roman" w:eastAsia="Calibri" w:hAnsi="Times New Roman" w:cs="B Lotus"/>
          <w:sz w:val="28"/>
          <w:szCs w:val="28"/>
        </w:rPr>
        <w:t xml:space="preserve"> : </w:t>
      </w:r>
      <w:r w:rsidRPr="004E03A4">
        <w:rPr>
          <w:rFonts w:ascii="Times New Roman" w:eastAsia="Calibri" w:hAnsi="Times New Roman" w:cs="B Lotus" w:hint="cs"/>
          <w:sz w:val="28"/>
          <w:szCs w:val="28"/>
          <w:rtl/>
        </w:rPr>
        <w:t>مركز انتشارات مؤسسه</w:t>
      </w:r>
      <w:r w:rsidRPr="004E03A4">
        <w:rPr>
          <w:rFonts w:ascii="Times New Roman" w:eastAsia="Calibri" w:hAnsi="Times New Roman" w:cs="B Lotus" w:hint="cs"/>
          <w:sz w:val="28"/>
          <w:szCs w:val="28"/>
          <w:rtl/>
        </w:rPr>
        <w:softHyphen/>
        <w:t>ي آموزشي و پژوهشي امام خميني، چاپ سوم</w:t>
      </w:r>
      <w:r w:rsidRPr="004E03A4">
        <w:rPr>
          <w:rFonts w:ascii="Times New Roman" w:eastAsia="Calibri" w:hAnsi="Times New Roman" w:cs="B Lotus"/>
          <w:sz w:val="28"/>
          <w:szCs w:val="28"/>
        </w:rPr>
        <w:t>.</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مطلبی فرد، علیرضا،  نوه ابراهیم، عبدالرحیم،  محسن</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زاده، فرشاد. (1390). "</w:t>
      </w:r>
      <w:r w:rsidRPr="004E03A4">
        <w:rPr>
          <w:rFonts w:ascii="Times New Roman" w:eastAsia="Calibri" w:hAnsi="Times New Roman" w:cs="B Lotus" w:hint="cs"/>
          <w:b/>
          <w:bCs/>
          <w:sz w:val="28"/>
          <w:szCs w:val="28"/>
          <w:rtl/>
        </w:rPr>
        <w:t>بررسی و شناسایی نشانگرهای حرفه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ای و اخلاقی در آموزش و تدریس از نقطه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نظر دانشجویان کارشناسی ارشد"</w:t>
      </w:r>
      <w:r w:rsidRPr="004E03A4">
        <w:rPr>
          <w:rFonts w:ascii="Times New Roman" w:eastAsia="Calibri" w:hAnsi="Times New Roman" w:cs="B Lotus" w:hint="cs"/>
          <w:sz w:val="28"/>
          <w:szCs w:val="28"/>
          <w:rtl/>
        </w:rPr>
        <w:t>، فصلنامه اخلاق در علوم و فناوری، سال ششم، شماره 4.</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مطهری، مرتضی. (1384). "</w:t>
      </w:r>
      <w:r w:rsidRPr="004E03A4">
        <w:rPr>
          <w:rFonts w:ascii="Times New Roman" w:eastAsia="Calibri" w:hAnsi="Times New Roman" w:cs="B Lotus" w:hint="cs"/>
          <w:b/>
          <w:bCs/>
          <w:sz w:val="28"/>
          <w:szCs w:val="28"/>
          <w:rtl/>
        </w:rPr>
        <w:t>فلسفه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 xml:space="preserve">ی اخلاق". </w:t>
      </w:r>
      <w:r w:rsidRPr="004E03A4">
        <w:rPr>
          <w:rFonts w:ascii="Times New Roman" w:eastAsia="Calibri" w:hAnsi="Times New Roman" w:cs="B Lotus" w:hint="cs"/>
          <w:sz w:val="28"/>
          <w:szCs w:val="28"/>
          <w:rtl/>
        </w:rPr>
        <w:t>تهران: انتشارات صدرا.</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مطهری، مرتضی. (1384). "</w:t>
      </w:r>
      <w:r w:rsidRPr="004E03A4">
        <w:rPr>
          <w:rFonts w:ascii="Times New Roman" w:eastAsia="Calibri" w:hAnsi="Times New Roman" w:cs="B Lotus"/>
          <w:b/>
          <w:bCs/>
          <w:sz w:val="28"/>
          <w:szCs w:val="28"/>
          <w:rtl/>
        </w:rPr>
        <w:t>اسلام</w:t>
      </w:r>
      <w:r w:rsidRPr="004E03A4">
        <w:rPr>
          <w:rFonts w:ascii="Times New Roman" w:eastAsia="Calibri" w:hAnsi="Times New Roman" w:cs="B Lotus" w:hint="cs"/>
          <w:b/>
          <w:bCs/>
          <w:sz w:val="28"/>
          <w:szCs w:val="28"/>
          <w:rtl/>
        </w:rPr>
        <w:t xml:space="preserve"> </w:t>
      </w:r>
      <w:r w:rsidRPr="004E03A4">
        <w:rPr>
          <w:rFonts w:ascii="Times New Roman" w:eastAsia="Calibri" w:hAnsi="Times New Roman" w:cs="B Lotus"/>
          <w:b/>
          <w:bCs/>
          <w:sz w:val="28"/>
          <w:szCs w:val="28"/>
          <w:rtl/>
        </w:rPr>
        <w:t>و</w:t>
      </w:r>
      <w:r w:rsidRPr="004E03A4">
        <w:rPr>
          <w:rFonts w:ascii="Times New Roman" w:eastAsia="Calibri" w:hAnsi="Times New Roman" w:cs="B Lotus" w:hint="cs"/>
          <w:b/>
          <w:bCs/>
          <w:sz w:val="28"/>
          <w:szCs w:val="28"/>
          <w:rtl/>
        </w:rPr>
        <w:t xml:space="preserve"> </w:t>
      </w:r>
      <w:r w:rsidRPr="004E03A4">
        <w:rPr>
          <w:rFonts w:ascii="Times New Roman" w:eastAsia="Calibri" w:hAnsi="Times New Roman" w:cs="B Lotus"/>
          <w:b/>
          <w:bCs/>
          <w:sz w:val="28"/>
          <w:szCs w:val="28"/>
          <w:rtl/>
        </w:rPr>
        <w:t>نيازهاي</w:t>
      </w:r>
      <w:r w:rsidRPr="004E03A4">
        <w:rPr>
          <w:rFonts w:ascii="Times New Roman" w:eastAsia="Calibri" w:hAnsi="Times New Roman" w:cs="B Lotus" w:hint="cs"/>
          <w:b/>
          <w:bCs/>
          <w:sz w:val="28"/>
          <w:szCs w:val="28"/>
          <w:rtl/>
        </w:rPr>
        <w:t xml:space="preserve"> </w:t>
      </w:r>
      <w:r w:rsidRPr="004E03A4">
        <w:rPr>
          <w:rFonts w:ascii="Times New Roman" w:eastAsia="Calibri" w:hAnsi="Times New Roman" w:cs="B Lotus"/>
          <w:b/>
          <w:bCs/>
          <w:sz w:val="28"/>
          <w:szCs w:val="28"/>
          <w:rtl/>
        </w:rPr>
        <w:t>زمان</w:t>
      </w:r>
      <w:r w:rsidRPr="004E03A4">
        <w:rPr>
          <w:rFonts w:ascii="Times New Roman" w:eastAsia="Calibri" w:hAnsi="Times New Roman" w:cs="B Lotus" w:hint="cs"/>
          <w:b/>
          <w:bCs/>
          <w:sz w:val="28"/>
          <w:szCs w:val="28"/>
          <w:rtl/>
        </w:rPr>
        <w:t>"</w:t>
      </w:r>
      <w:r w:rsidRPr="004E03A4">
        <w:rPr>
          <w:rFonts w:ascii="Times New Roman" w:eastAsia="Calibri" w:hAnsi="Times New Roman" w:cs="B Lotus" w:hint="cs"/>
          <w:sz w:val="28"/>
          <w:szCs w:val="28"/>
          <w:rtl/>
        </w:rPr>
        <w:t xml:space="preserve">، </w:t>
      </w:r>
      <w:r w:rsidRPr="004E03A4">
        <w:rPr>
          <w:rFonts w:ascii="Times New Roman" w:eastAsia="Calibri" w:hAnsi="Times New Roman" w:cs="B Lotus"/>
          <w:sz w:val="28"/>
          <w:szCs w:val="28"/>
          <w:rtl/>
        </w:rPr>
        <w:t>جلد</w:t>
      </w:r>
      <w:r w:rsidRPr="004E03A4">
        <w:rPr>
          <w:rFonts w:ascii="Times New Roman" w:eastAsia="Calibri" w:hAnsi="Times New Roman" w:cs="B Lotus" w:hint="cs"/>
          <w:sz w:val="28"/>
          <w:szCs w:val="28"/>
          <w:rtl/>
        </w:rPr>
        <w:t xml:space="preserve"> </w:t>
      </w:r>
      <w:r w:rsidRPr="004E03A4">
        <w:rPr>
          <w:rFonts w:ascii="Times New Roman" w:eastAsia="Calibri" w:hAnsi="Times New Roman" w:cs="B Lotus"/>
          <w:sz w:val="28"/>
          <w:szCs w:val="28"/>
          <w:rtl/>
        </w:rPr>
        <w:t>اول</w:t>
      </w:r>
      <w:r w:rsidRPr="004E03A4">
        <w:rPr>
          <w:rFonts w:ascii="Times New Roman" w:eastAsia="Calibri" w:hAnsi="Times New Roman" w:cs="B Lotus" w:hint="cs"/>
          <w:sz w:val="28"/>
          <w:szCs w:val="28"/>
          <w:rtl/>
        </w:rPr>
        <w:t xml:space="preserve">، </w:t>
      </w:r>
      <w:r w:rsidRPr="004E03A4">
        <w:rPr>
          <w:rFonts w:ascii="Times New Roman" w:eastAsia="Calibri" w:hAnsi="Times New Roman" w:cs="B Lotus"/>
          <w:sz w:val="28"/>
          <w:szCs w:val="28"/>
          <w:rtl/>
        </w:rPr>
        <w:t>چاپ</w:t>
      </w:r>
      <w:r w:rsidRPr="004E03A4">
        <w:rPr>
          <w:rFonts w:ascii="Times New Roman" w:eastAsia="Calibri" w:hAnsi="Times New Roman" w:cs="B Lotus" w:hint="cs"/>
          <w:sz w:val="28"/>
          <w:szCs w:val="28"/>
          <w:rtl/>
        </w:rPr>
        <w:t xml:space="preserve"> </w:t>
      </w:r>
      <w:r w:rsidRPr="004E03A4">
        <w:rPr>
          <w:rFonts w:ascii="Times New Roman" w:eastAsia="Calibri" w:hAnsi="Times New Roman" w:cs="B Lotus"/>
          <w:sz w:val="28"/>
          <w:szCs w:val="28"/>
          <w:rtl/>
        </w:rPr>
        <w:t>بيست</w:t>
      </w:r>
      <w:r w:rsidRPr="004E03A4">
        <w:rPr>
          <w:rFonts w:ascii="Times New Roman" w:eastAsia="Calibri" w:hAnsi="Times New Roman" w:cs="B Lotus" w:hint="cs"/>
          <w:sz w:val="28"/>
          <w:szCs w:val="28"/>
          <w:rtl/>
        </w:rPr>
        <w:t xml:space="preserve"> </w:t>
      </w:r>
      <w:r w:rsidRPr="004E03A4">
        <w:rPr>
          <w:rFonts w:ascii="Times New Roman" w:eastAsia="Calibri" w:hAnsi="Times New Roman" w:cs="B Lotus"/>
          <w:sz w:val="28"/>
          <w:szCs w:val="28"/>
          <w:rtl/>
        </w:rPr>
        <w:t>و</w:t>
      </w:r>
      <w:r w:rsidRPr="004E03A4">
        <w:rPr>
          <w:rFonts w:ascii="Times New Roman" w:eastAsia="Calibri" w:hAnsi="Times New Roman" w:cs="B Lotus" w:hint="cs"/>
          <w:sz w:val="28"/>
          <w:szCs w:val="28"/>
          <w:rtl/>
        </w:rPr>
        <w:t xml:space="preserve"> </w:t>
      </w:r>
      <w:r w:rsidRPr="004E03A4">
        <w:rPr>
          <w:rFonts w:ascii="Times New Roman" w:eastAsia="Calibri" w:hAnsi="Times New Roman" w:cs="B Lotus"/>
          <w:sz w:val="28"/>
          <w:szCs w:val="28"/>
          <w:rtl/>
        </w:rPr>
        <w:t>دوم،</w:t>
      </w:r>
      <w:r w:rsidRPr="004E03A4">
        <w:rPr>
          <w:rFonts w:ascii="Times New Roman" w:eastAsia="Calibri" w:hAnsi="Times New Roman" w:cs="B Lotus" w:hint="cs"/>
          <w:sz w:val="28"/>
          <w:szCs w:val="28"/>
          <w:rtl/>
        </w:rPr>
        <w:t xml:space="preserve"> </w:t>
      </w:r>
      <w:r w:rsidRPr="004E03A4">
        <w:rPr>
          <w:rFonts w:ascii="Times New Roman" w:eastAsia="Calibri" w:hAnsi="Times New Roman" w:cs="B Lotus"/>
          <w:sz w:val="28"/>
          <w:szCs w:val="28"/>
          <w:rtl/>
        </w:rPr>
        <w:t>تهرا</w:t>
      </w:r>
      <w:r w:rsidRPr="004E03A4">
        <w:rPr>
          <w:rFonts w:ascii="Times New Roman" w:eastAsia="Calibri" w:hAnsi="Times New Roman" w:cs="B Lotus" w:hint="cs"/>
          <w:sz w:val="28"/>
          <w:szCs w:val="28"/>
          <w:rtl/>
        </w:rPr>
        <w:t>ن: انتشارات صدرا.</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مطهري، مرتضی. (1368) .</w:t>
      </w:r>
      <w:r w:rsidRPr="004E03A4">
        <w:rPr>
          <w:rFonts w:ascii="Times New Roman" w:eastAsia="Calibri" w:hAnsi="Times New Roman" w:cs="B Lotus" w:hint="cs"/>
          <w:b/>
          <w:bCs/>
          <w:sz w:val="28"/>
          <w:szCs w:val="28"/>
          <w:rtl/>
        </w:rPr>
        <w:t xml:space="preserve">"فلسفه اخلاق"، </w:t>
      </w:r>
      <w:r w:rsidRPr="004E03A4">
        <w:rPr>
          <w:rFonts w:ascii="Times New Roman" w:eastAsia="Calibri" w:hAnsi="Times New Roman" w:cs="B Lotus" w:hint="cs"/>
          <w:sz w:val="28"/>
          <w:szCs w:val="28"/>
          <w:rtl/>
        </w:rPr>
        <w:t>قم، انتشارات صدرا</w:t>
      </w:r>
      <w:r w:rsidRPr="004E03A4">
        <w:rPr>
          <w:rFonts w:ascii="Times New Roman" w:eastAsia="Calibri" w:hAnsi="Times New Roman" w:cs="B Lotus"/>
          <w:sz w:val="28"/>
          <w:szCs w:val="28"/>
        </w:rPr>
        <w:t>.</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موحدی، محمدجواد. (1389)."</w:t>
      </w:r>
      <w:r w:rsidRPr="004E03A4">
        <w:rPr>
          <w:rFonts w:ascii="Times New Roman" w:eastAsia="Calibri" w:hAnsi="Times New Roman" w:cs="B Lotus" w:hint="cs"/>
          <w:b/>
          <w:bCs/>
          <w:sz w:val="28"/>
          <w:szCs w:val="28"/>
          <w:rtl/>
        </w:rPr>
        <w:t>بررسی رابطه وظیفه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گرایی و نتیجه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گرایی"،</w:t>
      </w:r>
      <w:r w:rsidRPr="004E03A4">
        <w:rPr>
          <w:rFonts w:ascii="Times New Roman" w:eastAsia="Calibri" w:hAnsi="Times New Roman" w:cs="B Lotus" w:hint="cs"/>
          <w:sz w:val="28"/>
          <w:szCs w:val="28"/>
          <w:rtl/>
        </w:rPr>
        <w:t xml:space="preserve"> پژوهش</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های فلسفی، نشریه دانشکده ادبیات و علوم انسانی، شماره 216، سال53.</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نبي</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پور، ايرج. (1373)</w:t>
      </w:r>
      <w:r w:rsidRPr="004E03A4">
        <w:rPr>
          <w:rFonts w:ascii="Times New Roman" w:eastAsia="Calibri" w:hAnsi="Times New Roman" w:cs="B Lotus"/>
          <w:sz w:val="28"/>
          <w:szCs w:val="28"/>
        </w:rPr>
        <w:t>.</w:t>
      </w:r>
      <w:r w:rsidRPr="004E03A4">
        <w:rPr>
          <w:rFonts w:ascii="Times New Roman" w:eastAsia="Calibri" w:hAnsi="Times New Roman" w:cs="B Lotus" w:hint="cs"/>
          <w:sz w:val="28"/>
          <w:szCs w:val="28"/>
          <w:rtl/>
        </w:rPr>
        <w:t xml:space="preserve"> </w:t>
      </w:r>
      <w:r w:rsidRPr="004E03A4">
        <w:rPr>
          <w:rFonts w:ascii="Times New Roman" w:eastAsia="Calibri" w:hAnsi="Times New Roman" w:cs="B Lotus" w:hint="cs"/>
          <w:b/>
          <w:bCs/>
          <w:sz w:val="28"/>
          <w:szCs w:val="28"/>
          <w:rtl/>
        </w:rPr>
        <w:t>زكرياي رازي معلم اخلاق پزشكي ايران،</w:t>
      </w:r>
      <w:r w:rsidRPr="004E03A4">
        <w:rPr>
          <w:rFonts w:ascii="Times New Roman" w:eastAsia="Calibri" w:hAnsi="Times New Roman" w:cs="B Lotus" w:hint="cs"/>
          <w:sz w:val="28"/>
          <w:szCs w:val="28"/>
          <w:rtl/>
        </w:rPr>
        <w:t xml:space="preserve"> مندرج در سوگندنامه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هاي پزشكي اخلاق درآموزش و پژوهش، تهران</w:t>
      </w:r>
      <w:r w:rsidRPr="004E03A4">
        <w:rPr>
          <w:rFonts w:ascii="Times New Roman" w:eastAsia="Calibri" w:hAnsi="Times New Roman" w:cs="B Lotus"/>
          <w:sz w:val="28"/>
          <w:szCs w:val="28"/>
        </w:rPr>
        <w:t>:</w:t>
      </w:r>
      <w:r w:rsidRPr="004E03A4">
        <w:rPr>
          <w:rFonts w:ascii="Times New Roman" w:eastAsia="Calibri" w:hAnsi="Times New Roman" w:cs="B Lotus" w:hint="cs"/>
          <w:sz w:val="28"/>
          <w:szCs w:val="28"/>
          <w:rtl/>
        </w:rPr>
        <w:t xml:space="preserve"> مركز مطالعات و تحقيقات اخلاق پزشكي</w:t>
      </w:r>
      <w:r w:rsidRPr="004E03A4">
        <w:rPr>
          <w:rFonts w:ascii="Times New Roman" w:eastAsia="Calibri" w:hAnsi="Times New Roman" w:cs="B Lotus"/>
          <w:sz w:val="28"/>
          <w:szCs w:val="28"/>
        </w:rPr>
        <w:t>.</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 xml:space="preserve"> نجارزادگان، فتح الله. (13889)."</w:t>
      </w:r>
      <w:r w:rsidRPr="004E03A4">
        <w:rPr>
          <w:rFonts w:ascii="Times New Roman" w:eastAsia="Calibri" w:hAnsi="Times New Roman" w:cs="B Lotus" w:hint="cs"/>
          <w:b/>
          <w:bCs/>
          <w:sz w:val="28"/>
          <w:szCs w:val="28"/>
          <w:rtl/>
          <w:lang w:bidi="fa-IR"/>
        </w:rPr>
        <w:t>توحیدگرایی و اخلاق حرفه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ای</w:t>
      </w:r>
      <w:r w:rsidRPr="004E03A4">
        <w:rPr>
          <w:rFonts w:ascii="Times New Roman" w:eastAsia="Calibri" w:hAnsi="Times New Roman" w:cs="B Lotus" w:hint="cs"/>
          <w:sz w:val="28"/>
          <w:szCs w:val="28"/>
          <w:rtl/>
          <w:lang w:bidi="fa-IR"/>
        </w:rPr>
        <w:t>"، فصلنامه پژوهشی پژوهش</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نامه اخلاق، سال یکم، شماره 4،</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lang w:bidi="fa-IR"/>
        </w:rPr>
      </w:pPr>
      <w:r w:rsidRPr="004E03A4">
        <w:rPr>
          <w:rFonts w:ascii="Times New Roman" w:eastAsia="Calibri" w:hAnsi="Times New Roman" w:cs="B Lotus" w:hint="cs"/>
          <w:sz w:val="28"/>
          <w:szCs w:val="28"/>
          <w:rtl/>
          <w:lang w:bidi="fa-IR"/>
        </w:rPr>
        <w:t>نشاط، نرگس. (1381). "</w:t>
      </w:r>
      <w:r w:rsidRPr="004E03A4">
        <w:rPr>
          <w:rFonts w:ascii="Times New Roman" w:eastAsia="Calibri" w:hAnsi="Times New Roman" w:cs="B Lotus" w:hint="cs"/>
          <w:b/>
          <w:bCs/>
          <w:sz w:val="28"/>
          <w:szCs w:val="28"/>
          <w:rtl/>
          <w:lang w:bidi="fa-IR"/>
        </w:rPr>
        <w:t>اخلاق حرفه</w:t>
      </w:r>
      <w:r w:rsidRPr="004E03A4">
        <w:rPr>
          <w:rFonts w:ascii="Times New Roman" w:eastAsia="Calibri" w:hAnsi="Times New Roman" w:cs="B Lotus"/>
          <w:b/>
          <w:bCs/>
          <w:sz w:val="28"/>
          <w:szCs w:val="28"/>
          <w:rtl/>
          <w:lang w:bidi="fa-IR"/>
        </w:rPr>
        <w:softHyphen/>
      </w:r>
      <w:r w:rsidRPr="004E03A4">
        <w:rPr>
          <w:rFonts w:ascii="Times New Roman" w:eastAsia="Calibri" w:hAnsi="Times New Roman" w:cs="B Lotus" w:hint="cs"/>
          <w:b/>
          <w:bCs/>
          <w:sz w:val="28"/>
          <w:szCs w:val="28"/>
          <w:rtl/>
          <w:lang w:bidi="fa-IR"/>
        </w:rPr>
        <w:t>ای</w:t>
      </w:r>
      <w:r w:rsidRPr="004E03A4">
        <w:rPr>
          <w:rFonts w:ascii="Times New Roman" w:eastAsia="Calibri" w:hAnsi="Times New Roman" w:cs="B Lotus" w:hint="cs"/>
          <w:sz w:val="28"/>
          <w:szCs w:val="28"/>
          <w:rtl/>
          <w:lang w:bidi="fa-IR"/>
        </w:rPr>
        <w:t>"، دایرة</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المعارف کتابداری و اطلاع</w:t>
      </w:r>
      <w:r w:rsidRPr="004E03A4">
        <w:rPr>
          <w:rFonts w:ascii="Times New Roman" w:eastAsia="Calibri" w:hAnsi="Times New Roman" w:cs="B Lotus"/>
          <w:sz w:val="28"/>
          <w:szCs w:val="28"/>
          <w:rtl/>
          <w:lang w:bidi="fa-IR"/>
        </w:rPr>
        <w:softHyphen/>
      </w:r>
      <w:r w:rsidRPr="004E03A4">
        <w:rPr>
          <w:rFonts w:ascii="Times New Roman" w:eastAsia="Calibri" w:hAnsi="Times New Roman" w:cs="B Lotus" w:hint="cs"/>
          <w:sz w:val="28"/>
          <w:szCs w:val="28"/>
          <w:rtl/>
          <w:lang w:bidi="fa-IR"/>
        </w:rPr>
        <w:t>رسانی، ج1، صص111-113، تهران، کتابخانه ملی جمهوری اسلامی.</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نقیب</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زاده، میرعبدالحسین. (1374).</w:t>
      </w:r>
      <w:r w:rsidRPr="004E03A4">
        <w:rPr>
          <w:rFonts w:ascii="Times New Roman" w:eastAsia="Calibri" w:hAnsi="Times New Roman" w:cs="B Lotus" w:hint="cs"/>
          <w:b/>
          <w:bCs/>
          <w:sz w:val="28"/>
          <w:szCs w:val="28"/>
          <w:rtl/>
        </w:rPr>
        <w:t xml:space="preserve"> "نگاهی به فلسفه آموزش و پرورش"</w:t>
      </w:r>
      <w:r w:rsidRPr="004E03A4">
        <w:rPr>
          <w:rFonts w:ascii="Times New Roman" w:eastAsia="Calibri" w:hAnsi="Times New Roman" w:cs="B Lotus" w:hint="cs"/>
          <w:sz w:val="28"/>
          <w:szCs w:val="28"/>
          <w:rtl/>
        </w:rPr>
        <w:t>، انتشارات طهوری.</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نقیب</w:t>
      </w:r>
      <w:r w:rsidRPr="004E03A4">
        <w:rPr>
          <w:rFonts w:ascii="Times New Roman" w:eastAsia="Calibri" w:hAnsi="Times New Roman" w:cs="B Lotus"/>
          <w:sz w:val="28"/>
          <w:szCs w:val="28"/>
        </w:rPr>
        <w:softHyphen/>
      </w:r>
      <w:r w:rsidRPr="004E03A4">
        <w:rPr>
          <w:rFonts w:ascii="Times New Roman" w:eastAsia="Calibri" w:hAnsi="Times New Roman" w:cs="B Lotus" w:hint="cs"/>
          <w:sz w:val="28"/>
          <w:szCs w:val="28"/>
          <w:rtl/>
        </w:rPr>
        <w:t xml:space="preserve">زاده، میرعبدالحسین. (1381). </w:t>
      </w:r>
      <w:r w:rsidRPr="004E03A4">
        <w:rPr>
          <w:rFonts w:ascii="Times New Roman" w:eastAsia="Calibri" w:hAnsi="Times New Roman" w:cs="B Lotus" w:hint="cs"/>
          <w:b/>
          <w:bCs/>
          <w:sz w:val="28"/>
          <w:szCs w:val="28"/>
          <w:rtl/>
        </w:rPr>
        <w:t>"درآمدی بر فلسفه آموزش و پرورش"</w:t>
      </w:r>
      <w:r w:rsidRPr="004E03A4">
        <w:rPr>
          <w:rFonts w:ascii="Times New Roman" w:eastAsia="Calibri" w:hAnsi="Times New Roman" w:cs="B Lotus" w:hint="cs"/>
          <w:sz w:val="28"/>
          <w:szCs w:val="28"/>
          <w:rtl/>
        </w:rPr>
        <w:t>، تهران، انتشارات طهوری.</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نوابی</w:t>
      </w:r>
      <w:r w:rsidRPr="004E03A4">
        <w:rPr>
          <w:rFonts w:ascii="Times New Roman" w:eastAsia="Calibri" w:hAnsi="Times New Roman" w:cs="B Lotus" w:hint="cs"/>
          <w:sz w:val="28"/>
          <w:szCs w:val="28"/>
          <w:rtl/>
        </w:rPr>
        <w:softHyphen/>
        <w:t>نژاد، شکوه. (1390). "</w:t>
      </w:r>
      <w:r w:rsidRPr="004E03A4">
        <w:rPr>
          <w:rFonts w:ascii="Times New Roman" w:eastAsia="Calibri" w:hAnsi="Times New Roman" w:cs="B Lotus" w:hint="cs"/>
          <w:b/>
          <w:bCs/>
          <w:sz w:val="28"/>
          <w:szCs w:val="28"/>
          <w:rtl/>
        </w:rPr>
        <w:t>ارزش</w:t>
      </w:r>
      <w:r w:rsidRPr="004E03A4">
        <w:rPr>
          <w:rFonts w:ascii="Times New Roman" w:eastAsia="Calibri" w:hAnsi="Times New Roman" w:cs="B Lotus" w:hint="cs"/>
          <w:b/>
          <w:bCs/>
          <w:sz w:val="28"/>
          <w:szCs w:val="28"/>
          <w:rtl/>
        </w:rPr>
        <w:softHyphen/>
        <w:t xml:space="preserve">ها و ملاحظات فرهنگی و اخلاقی و قانونی در مشاوره"، </w:t>
      </w:r>
      <w:r w:rsidRPr="004E03A4">
        <w:rPr>
          <w:rFonts w:ascii="Times New Roman" w:eastAsia="Calibri" w:hAnsi="Times New Roman" w:cs="B Lotus" w:hint="cs"/>
          <w:sz w:val="28"/>
          <w:szCs w:val="28"/>
          <w:rtl/>
        </w:rPr>
        <w:t>تهران، انتشارات مهدی رضایی.</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نوروزی</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 رضا. (1389). "</w:t>
      </w:r>
      <w:r w:rsidRPr="004E03A4">
        <w:rPr>
          <w:rFonts w:ascii="Times New Roman" w:eastAsia="Calibri" w:hAnsi="Times New Roman" w:cs="B Lotus" w:hint="cs"/>
          <w:b/>
          <w:bCs/>
          <w:sz w:val="28"/>
          <w:szCs w:val="28"/>
          <w:rtl/>
        </w:rPr>
        <w:t>تحلیلی بر اهداف تربیت اخلاقی و اجتماعی از دیدگاه هابرماس با تأکید بر نظریه کنش ارتباطی</w:t>
      </w:r>
      <w:r w:rsidRPr="004E03A4">
        <w:rPr>
          <w:rFonts w:ascii="Times New Roman" w:eastAsia="Calibri" w:hAnsi="Times New Roman" w:cs="B Lotus" w:hint="cs"/>
          <w:sz w:val="28"/>
          <w:szCs w:val="28"/>
          <w:rtl/>
        </w:rPr>
        <w:t>". فصلنامه جامعه</w:t>
      </w:r>
      <w:r w:rsidRPr="004E03A4">
        <w:rPr>
          <w:rFonts w:ascii="Times New Roman" w:eastAsia="Calibri" w:hAnsi="Times New Roman" w:cs="B Lotus"/>
          <w:sz w:val="28"/>
          <w:szCs w:val="28"/>
          <w:rtl/>
        </w:rPr>
        <w:softHyphen/>
      </w:r>
      <w:r w:rsidRPr="004E03A4">
        <w:rPr>
          <w:rFonts w:ascii="Times New Roman" w:eastAsia="Calibri" w:hAnsi="Times New Roman" w:cs="B Lotus" w:hint="cs"/>
          <w:sz w:val="28"/>
          <w:szCs w:val="28"/>
          <w:rtl/>
        </w:rPr>
        <w:t>شناسی کاربردی. شماره37، صفحات 142-123.</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واثقی، قاسم. (1384</w:t>
      </w:r>
      <w:r w:rsidRPr="004E03A4">
        <w:rPr>
          <w:rFonts w:ascii="Times New Roman" w:eastAsia="Calibri" w:hAnsi="Times New Roman" w:cs="B Lotus" w:hint="cs"/>
          <w:b/>
          <w:bCs/>
          <w:sz w:val="28"/>
          <w:szCs w:val="28"/>
          <w:rtl/>
        </w:rPr>
        <w:t>).</w:t>
      </w:r>
      <w:r w:rsidRPr="004E03A4">
        <w:rPr>
          <w:rFonts w:ascii="Times New Roman" w:eastAsia="Calibri" w:hAnsi="Times New Roman" w:cs="B Lotus" w:hint="cs"/>
          <w:b/>
          <w:bCs/>
          <w:sz w:val="28"/>
          <w:szCs w:val="28"/>
          <w:rtl/>
          <w:lang w:bidi="fa-IR"/>
        </w:rPr>
        <w:t>"</w:t>
      </w:r>
      <w:r w:rsidRPr="004E03A4">
        <w:rPr>
          <w:rFonts w:ascii="Times New Roman" w:eastAsia="Calibri" w:hAnsi="Times New Roman" w:cs="B Lotus" w:hint="cs"/>
          <w:b/>
          <w:bCs/>
          <w:sz w:val="28"/>
          <w:szCs w:val="28"/>
          <w:rtl/>
        </w:rPr>
        <w:t xml:space="preserve"> مدیریت اسلامی</w:t>
      </w:r>
      <w:r w:rsidRPr="004E03A4">
        <w:rPr>
          <w:rFonts w:ascii="Times New Roman" w:eastAsia="Calibri" w:hAnsi="Times New Roman" w:cs="B Lotus" w:hint="cs"/>
          <w:sz w:val="28"/>
          <w:szCs w:val="28"/>
          <w:rtl/>
        </w:rPr>
        <w:t xml:space="preserve">"، تهران، زمزم هدایت. </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وبر، ماکس. (1371). "</w:t>
      </w:r>
      <w:r w:rsidRPr="004E03A4">
        <w:rPr>
          <w:rFonts w:ascii="Times New Roman" w:eastAsia="Calibri" w:hAnsi="Times New Roman" w:cs="B Lotus" w:hint="cs"/>
          <w:b/>
          <w:bCs/>
          <w:sz w:val="28"/>
          <w:szCs w:val="28"/>
          <w:rtl/>
        </w:rPr>
        <w:t>اخلاق پروتستان و روح سرمایه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داری"</w:t>
      </w:r>
      <w:r w:rsidRPr="004E03A4">
        <w:rPr>
          <w:rFonts w:ascii="Times New Roman" w:eastAsia="Calibri" w:hAnsi="Times New Roman" w:cs="B Lotus" w:hint="cs"/>
          <w:sz w:val="28"/>
          <w:szCs w:val="28"/>
          <w:rtl/>
        </w:rPr>
        <w:t>. ترجمه عبدالمعبود انصاری، تهران، انتشارات سمت.</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همایون، همتی. (1383). "</w:t>
      </w:r>
      <w:r w:rsidRPr="004E03A4">
        <w:rPr>
          <w:rFonts w:ascii="Times New Roman" w:eastAsia="Calibri" w:hAnsi="Times New Roman" w:cs="B Lotus" w:hint="cs"/>
          <w:b/>
          <w:bCs/>
          <w:sz w:val="28"/>
          <w:szCs w:val="28"/>
          <w:rtl/>
        </w:rPr>
        <w:t>اخلاق و عرفان از دیدگاه امام خمینی(ره)"،</w:t>
      </w:r>
      <w:r w:rsidRPr="004E03A4">
        <w:rPr>
          <w:rFonts w:ascii="Times New Roman" w:eastAsia="Calibri" w:hAnsi="Times New Roman" w:cs="B Lotus" w:hint="cs"/>
          <w:sz w:val="28"/>
          <w:szCs w:val="28"/>
          <w:rtl/>
        </w:rPr>
        <w:t xml:space="preserve"> نشر کیهان، شماره 212.</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هولمز، رابرت. (1382</w:t>
      </w:r>
      <w:r w:rsidRPr="004E03A4">
        <w:rPr>
          <w:rFonts w:ascii="Times New Roman" w:eastAsia="Calibri" w:hAnsi="Times New Roman" w:cs="B Lotus" w:hint="cs"/>
          <w:b/>
          <w:bCs/>
          <w:sz w:val="28"/>
          <w:szCs w:val="28"/>
          <w:rtl/>
        </w:rPr>
        <w:t>). "مباني فلسفه اخلاق</w:t>
      </w:r>
      <w:r w:rsidRPr="004E03A4">
        <w:rPr>
          <w:rFonts w:ascii="Times New Roman" w:eastAsia="Calibri" w:hAnsi="Times New Roman" w:cs="B Lotus" w:hint="cs"/>
          <w:sz w:val="28"/>
          <w:szCs w:val="28"/>
          <w:rtl/>
        </w:rPr>
        <w:t>"، ترجمه مسعودعلياء، تهران: انتشارات ققنوس.</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r w:rsidRPr="004E03A4">
        <w:rPr>
          <w:rFonts w:ascii="Times New Roman" w:eastAsia="Calibri" w:hAnsi="Times New Roman" w:cs="B Lotus" w:hint="cs"/>
          <w:sz w:val="28"/>
          <w:szCs w:val="28"/>
          <w:rtl/>
        </w:rPr>
        <w:t xml:space="preserve"> یمانی، نیکو، چنگیز، طاهره، ادیبی، پیمان. (1388). </w:t>
      </w:r>
      <w:r w:rsidRPr="004E03A4">
        <w:rPr>
          <w:rFonts w:ascii="Times New Roman" w:eastAsia="Calibri" w:hAnsi="Times New Roman" w:cs="B Lotus" w:hint="cs"/>
          <w:b/>
          <w:bCs/>
          <w:sz w:val="28"/>
          <w:szCs w:val="28"/>
          <w:rtl/>
        </w:rPr>
        <w:t>"حرفه</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ای</w:t>
      </w:r>
      <w:r w:rsidRPr="004E03A4">
        <w:rPr>
          <w:rFonts w:ascii="Times New Roman" w:eastAsia="Calibri" w:hAnsi="Times New Roman" w:cs="B Lotus"/>
          <w:b/>
          <w:bCs/>
          <w:sz w:val="28"/>
          <w:szCs w:val="28"/>
          <w:rtl/>
        </w:rPr>
        <w:softHyphen/>
      </w:r>
      <w:r w:rsidRPr="004E03A4">
        <w:rPr>
          <w:rFonts w:ascii="Times New Roman" w:eastAsia="Calibri" w:hAnsi="Times New Roman" w:cs="B Lotus" w:hint="cs"/>
          <w:b/>
          <w:bCs/>
          <w:sz w:val="28"/>
          <w:szCs w:val="28"/>
          <w:rtl/>
        </w:rPr>
        <w:t>گری و برنامه درسی پنهان در آموزش پزشکی"</w:t>
      </w:r>
      <w:r w:rsidRPr="004E03A4">
        <w:rPr>
          <w:rFonts w:ascii="Times New Roman" w:eastAsia="Calibri" w:hAnsi="Times New Roman" w:cs="B Lotus" w:hint="cs"/>
          <w:sz w:val="28"/>
          <w:szCs w:val="28"/>
          <w:rtl/>
        </w:rPr>
        <w:t>،  دانشگاه علوم پزشکی و خدمات بهداشتی درمانی استان اصفهان، مرکز پژوهش آموزش علوم پزشکی.</w:t>
      </w: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p>
    <w:p w:rsidR="00AD5B9C" w:rsidRPr="004E03A4" w:rsidRDefault="00AD5B9C" w:rsidP="004E03A4">
      <w:pPr>
        <w:widowControl w:val="0"/>
        <w:tabs>
          <w:tab w:val="right" w:pos="4500"/>
        </w:tabs>
        <w:bidi/>
        <w:spacing w:after="0" w:line="360" w:lineRule="auto"/>
        <w:ind w:left="425" w:hanging="425"/>
        <w:jc w:val="both"/>
        <w:rPr>
          <w:rFonts w:ascii="Times New Roman" w:eastAsia="Calibri" w:hAnsi="Times New Roman" w:cs="B Lotus"/>
          <w:sz w:val="28"/>
          <w:szCs w:val="28"/>
          <w:rtl/>
        </w:rPr>
      </w:pPr>
    </w:p>
    <w:p w:rsidR="00AD5B9C" w:rsidRPr="004E03A4" w:rsidRDefault="00AD5B9C" w:rsidP="004E03A4">
      <w:pPr>
        <w:widowControl w:val="0"/>
        <w:bidi/>
        <w:spacing w:after="0" w:line="360" w:lineRule="auto"/>
        <w:jc w:val="both"/>
        <w:rPr>
          <w:rFonts w:ascii="Times New Roman" w:eastAsia="Calibri" w:hAnsi="Times New Roman" w:cs="B Lotus"/>
          <w:b/>
          <w:bCs/>
          <w:sz w:val="28"/>
          <w:szCs w:val="28"/>
          <w:rtl/>
          <w:lang w:bidi="fa-IR"/>
        </w:rPr>
      </w:pPr>
      <w:r w:rsidRPr="004E03A4">
        <w:rPr>
          <w:rFonts w:ascii="Times New Roman" w:eastAsia="Calibri" w:hAnsi="Times New Roman" w:cs="B Lotus" w:hint="cs"/>
          <w:b/>
          <w:bCs/>
          <w:sz w:val="28"/>
          <w:szCs w:val="28"/>
          <w:rtl/>
          <w:lang w:bidi="fa-IR"/>
        </w:rPr>
        <w:t>منابع انگلیسی</w:t>
      </w:r>
    </w:p>
    <w:p w:rsidR="00AD5B9C" w:rsidRPr="004E03A4" w:rsidRDefault="00AD5B9C" w:rsidP="004E03A4">
      <w:pPr>
        <w:widowControl w:val="0"/>
        <w:bidi/>
        <w:spacing w:after="0" w:line="360" w:lineRule="auto"/>
        <w:ind w:firstLine="340"/>
        <w:jc w:val="both"/>
        <w:rPr>
          <w:rFonts w:ascii="Times New Roman" w:eastAsia="Calibri" w:hAnsi="Times New Roman" w:cs="B Lotus"/>
          <w:b/>
          <w:bCs/>
          <w:i/>
          <w:iCs/>
          <w:sz w:val="28"/>
          <w:szCs w:val="28"/>
          <w:rtl/>
          <w:lang w:bidi="fa-IR"/>
        </w:rPr>
      </w:pPr>
    </w:p>
    <w:p w:rsidR="00AD5B9C" w:rsidRPr="004E03A4" w:rsidRDefault="00AD5B9C" w:rsidP="004E03A4">
      <w:pPr>
        <w:widowControl w:val="0"/>
        <w:autoSpaceDE w:val="0"/>
        <w:autoSpaceDN w:val="0"/>
        <w:adjustRightInd w:val="0"/>
        <w:spacing w:after="0" w:line="360" w:lineRule="auto"/>
        <w:ind w:left="567" w:hanging="567"/>
        <w:jc w:val="both"/>
        <w:rPr>
          <w:rFonts w:ascii="Times New Roman" w:eastAsia="Calibri" w:hAnsi="Times New Roman" w:cs="B Lotus"/>
          <w:sz w:val="28"/>
          <w:szCs w:val="28"/>
          <w:lang w:bidi="fa-IR"/>
        </w:rPr>
      </w:pPr>
      <w:r w:rsidRPr="004E03A4">
        <w:rPr>
          <w:rFonts w:ascii="Times New Roman" w:eastAsia="Calibri" w:hAnsi="Times New Roman" w:cs="B Lotus"/>
          <w:sz w:val="28"/>
          <w:szCs w:val="28"/>
          <w:lang w:bidi="fa-IR"/>
        </w:rPr>
        <w:t xml:space="preserve">- Beauchamp, T.L., and Childress, J.F. (1989). </w:t>
      </w:r>
      <w:r w:rsidRPr="004E03A4">
        <w:rPr>
          <w:rFonts w:ascii="Times New Roman" w:eastAsia="Calibri" w:hAnsi="Times New Roman" w:cs="B Lotus"/>
          <w:b/>
          <w:bCs/>
          <w:sz w:val="28"/>
          <w:szCs w:val="28"/>
          <w:lang w:bidi="fa-IR"/>
        </w:rPr>
        <w:t>Principles of Biomedical ethics (3</w:t>
      </w:r>
      <w:r w:rsidRPr="004E03A4">
        <w:rPr>
          <w:rFonts w:ascii="Times New Roman" w:eastAsia="Calibri" w:hAnsi="Times New Roman" w:cs="B Lotus"/>
          <w:b/>
          <w:bCs/>
          <w:sz w:val="28"/>
          <w:szCs w:val="28"/>
          <w:vertAlign w:val="superscript"/>
          <w:lang w:bidi="fa-IR"/>
        </w:rPr>
        <w:t>rd</w:t>
      </w:r>
      <w:r w:rsidRPr="004E03A4">
        <w:rPr>
          <w:rFonts w:ascii="Times New Roman" w:eastAsia="Calibri" w:hAnsi="Times New Roman" w:cs="B Lotus"/>
          <w:b/>
          <w:bCs/>
          <w:sz w:val="28"/>
          <w:szCs w:val="28"/>
          <w:lang w:bidi="fa-IR"/>
        </w:rPr>
        <w:t xml:space="preserve"> ed). Oxford, England:</w:t>
      </w:r>
      <w:r w:rsidRPr="004E03A4">
        <w:rPr>
          <w:rFonts w:ascii="Times New Roman" w:eastAsia="Calibri" w:hAnsi="Times New Roman" w:cs="B Lotus"/>
          <w:sz w:val="28"/>
          <w:szCs w:val="28"/>
          <w:lang w:bidi="fa-IR"/>
        </w:rPr>
        <w:t xml:space="preserve"> Oxford university Press.</w:t>
      </w:r>
    </w:p>
    <w:p w:rsidR="00AD5B9C" w:rsidRPr="004E03A4" w:rsidRDefault="00AD5B9C" w:rsidP="004E03A4">
      <w:pPr>
        <w:widowControl w:val="0"/>
        <w:autoSpaceDE w:val="0"/>
        <w:autoSpaceDN w:val="0"/>
        <w:adjustRightInd w:val="0"/>
        <w:spacing w:after="0" w:line="360" w:lineRule="auto"/>
        <w:ind w:left="567" w:hanging="567"/>
        <w:jc w:val="both"/>
        <w:rPr>
          <w:rFonts w:ascii="Times New Roman" w:eastAsia="Calibri" w:hAnsi="Times New Roman" w:cs="B Lotus"/>
          <w:sz w:val="28"/>
          <w:szCs w:val="28"/>
          <w:lang w:bidi="fa-IR"/>
        </w:rPr>
      </w:pPr>
    </w:p>
    <w:p w:rsidR="00AD5B9C" w:rsidRPr="004E03A4" w:rsidRDefault="00AD5B9C" w:rsidP="004E03A4">
      <w:pPr>
        <w:widowControl w:val="0"/>
        <w:spacing w:after="0" w:line="360" w:lineRule="auto"/>
        <w:ind w:left="567" w:hanging="567"/>
        <w:jc w:val="both"/>
        <w:rPr>
          <w:rFonts w:ascii="Times New Roman" w:eastAsia="Calibri" w:hAnsi="Times New Roman" w:cs="B Lotus"/>
          <w:sz w:val="28"/>
          <w:szCs w:val="28"/>
          <w:lang w:bidi="fa-IR"/>
        </w:rPr>
      </w:pPr>
      <w:r w:rsidRPr="004E03A4">
        <w:rPr>
          <w:rFonts w:ascii="Times New Roman" w:eastAsia="Calibri" w:hAnsi="Times New Roman" w:cs="B Lotus"/>
          <w:sz w:val="28"/>
          <w:szCs w:val="28"/>
          <w:lang w:bidi="fa-IR"/>
        </w:rPr>
        <w:t xml:space="preserve">- Creswell. J.(1994). </w:t>
      </w:r>
      <w:r w:rsidRPr="004E03A4">
        <w:rPr>
          <w:rFonts w:ascii="Times New Roman" w:eastAsia="Calibri" w:hAnsi="Times New Roman" w:cs="B Lotus"/>
          <w:b/>
          <w:bCs/>
          <w:sz w:val="28"/>
          <w:szCs w:val="28"/>
          <w:lang w:bidi="fa-IR"/>
        </w:rPr>
        <w:t>Research Design Qualitative &amp; Quantitative Approaches</w:t>
      </w:r>
      <w:r w:rsidRPr="004E03A4">
        <w:rPr>
          <w:rFonts w:ascii="Times New Roman" w:eastAsia="Calibri" w:hAnsi="Times New Roman" w:cs="B Lotus"/>
          <w:sz w:val="28"/>
          <w:szCs w:val="28"/>
          <w:lang w:bidi="fa-IR"/>
        </w:rPr>
        <w:t>. Lodon: sage publications.</w:t>
      </w:r>
    </w:p>
    <w:p w:rsidR="00AD5B9C" w:rsidRPr="004E03A4" w:rsidRDefault="00AD5B9C" w:rsidP="004E03A4">
      <w:pPr>
        <w:widowControl w:val="0"/>
        <w:spacing w:after="0" w:line="360" w:lineRule="auto"/>
        <w:ind w:left="567" w:hanging="567"/>
        <w:jc w:val="both"/>
        <w:rPr>
          <w:rFonts w:ascii="Times New Roman" w:eastAsia="Calibri" w:hAnsi="Times New Roman" w:cs="B Lotus"/>
          <w:sz w:val="28"/>
          <w:szCs w:val="28"/>
          <w:lang w:bidi="fa-IR"/>
        </w:rPr>
      </w:pPr>
    </w:p>
    <w:p w:rsidR="00AD5B9C" w:rsidRPr="004E03A4" w:rsidRDefault="00AD5B9C" w:rsidP="004E03A4">
      <w:pPr>
        <w:widowControl w:val="0"/>
        <w:spacing w:after="0" w:line="360" w:lineRule="auto"/>
        <w:ind w:left="567" w:hanging="567"/>
        <w:jc w:val="both"/>
        <w:rPr>
          <w:rFonts w:ascii="Times New Roman" w:eastAsia="Calibri" w:hAnsi="Times New Roman" w:cs="B Lotus"/>
          <w:b/>
          <w:bCs/>
          <w:sz w:val="28"/>
          <w:szCs w:val="28"/>
        </w:rPr>
      </w:pPr>
      <w:r w:rsidRPr="004E03A4">
        <w:rPr>
          <w:rFonts w:ascii="Times New Roman" w:eastAsia="Calibri" w:hAnsi="Times New Roman" w:cs="B Lotus"/>
          <w:sz w:val="28"/>
          <w:szCs w:val="28"/>
        </w:rPr>
        <w:t>- Cruess, R. L., Cruess, S. R., &amp; Steinert, Y. (2009).</w:t>
      </w:r>
      <w:r w:rsidRPr="004E03A4">
        <w:rPr>
          <w:rFonts w:ascii="Times New Roman" w:eastAsia="Calibri" w:hAnsi="Times New Roman" w:cs="B Lotus"/>
          <w:b/>
          <w:bCs/>
          <w:sz w:val="28"/>
          <w:szCs w:val="28"/>
        </w:rPr>
        <w:t xml:space="preserve"> Teaching Medical Professionalism. (1sted.) Cambridge: Cambridge University Press.</w:t>
      </w:r>
    </w:p>
    <w:p w:rsidR="00AD5B9C" w:rsidRPr="004E03A4" w:rsidRDefault="00AD5B9C" w:rsidP="004E03A4">
      <w:pPr>
        <w:widowControl w:val="0"/>
        <w:spacing w:after="0" w:line="360" w:lineRule="auto"/>
        <w:ind w:left="567" w:hanging="567"/>
        <w:jc w:val="both"/>
        <w:rPr>
          <w:rFonts w:ascii="Times New Roman" w:eastAsia="Calibri" w:hAnsi="Times New Roman" w:cs="B Lotus"/>
          <w:b/>
          <w:bCs/>
          <w:sz w:val="28"/>
          <w:szCs w:val="28"/>
        </w:rPr>
      </w:pPr>
    </w:p>
    <w:p w:rsidR="00AD5B9C" w:rsidRPr="004E03A4" w:rsidRDefault="00AD5B9C" w:rsidP="004E03A4">
      <w:pPr>
        <w:widowControl w:val="0"/>
        <w:spacing w:after="0" w:line="360" w:lineRule="auto"/>
        <w:ind w:left="567" w:hanging="567"/>
        <w:jc w:val="both"/>
        <w:rPr>
          <w:rFonts w:ascii="Times New Roman" w:eastAsia="Calibri" w:hAnsi="Times New Roman" w:cs="B Lotus"/>
          <w:sz w:val="28"/>
          <w:szCs w:val="28"/>
          <w:rtl/>
        </w:rPr>
      </w:pPr>
      <w:r w:rsidRPr="004E03A4">
        <w:rPr>
          <w:rFonts w:ascii="Times New Roman" w:eastAsia="Calibri" w:hAnsi="Times New Roman" w:cs="B Lotus"/>
          <w:sz w:val="28"/>
          <w:szCs w:val="28"/>
        </w:rPr>
        <w:t>- Hamiti, M. (2010).</w:t>
      </w:r>
      <w:r w:rsidRPr="004E03A4">
        <w:rPr>
          <w:rFonts w:ascii="Times New Roman" w:eastAsia="Calibri" w:hAnsi="Times New Roman" w:cs="B Lotus"/>
          <w:b/>
          <w:bCs/>
          <w:sz w:val="28"/>
          <w:szCs w:val="28"/>
        </w:rPr>
        <w:t xml:space="preserve"> “Multicultural education and administration and general ethic standards</w:t>
      </w:r>
      <w:r w:rsidRPr="004E03A4">
        <w:rPr>
          <w:rFonts w:ascii="Times New Roman" w:eastAsia="Calibri" w:hAnsi="Times New Roman" w:cs="B Lotus"/>
          <w:sz w:val="28"/>
          <w:szCs w:val="28"/>
        </w:rPr>
        <w:t>”. Procedia Social and Behavioral Sciences, 2, 4444.</w:t>
      </w:r>
    </w:p>
    <w:p w:rsidR="00AD5B9C" w:rsidRPr="004E03A4" w:rsidRDefault="00AD5B9C" w:rsidP="004E03A4">
      <w:pPr>
        <w:widowControl w:val="0"/>
        <w:autoSpaceDE w:val="0"/>
        <w:autoSpaceDN w:val="0"/>
        <w:adjustRightInd w:val="0"/>
        <w:spacing w:after="0" w:line="360" w:lineRule="auto"/>
        <w:ind w:left="567" w:hanging="567"/>
        <w:jc w:val="both"/>
        <w:rPr>
          <w:rFonts w:ascii="Times New Roman" w:eastAsia="Calibri" w:hAnsi="Times New Roman" w:cs="B Lotus"/>
          <w:sz w:val="28"/>
          <w:szCs w:val="28"/>
        </w:rPr>
      </w:pPr>
      <w:r w:rsidRPr="004E03A4">
        <w:rPr>
          <w:rFonts w:ascii="Times New Roman" w:eastAsia="Calibri" w:hAnsi="Times New Roman" w:cs="B Lotus"/>
          <w:sz w:val="28"/>
          <w:szCs w:val="28"/>
        </w:rPr>
        <w:t xml:space="preserve">- Kitchener ,K.S. (1984). Intuition , </w:t>
      </w:r>
      <w:r w:rsidRPr="004E03A4">
        <w:rPr>
          <w:rFonts w:ascii="Times New Roman" w:eastAsia="Calibri" w:hAnsi="Times New Roman" w:cs="B Lotus"/>
          <w:b/>
          <w:bCs/>
          <w:sz w:val="28"/>
          <w:szCs w:val="28"/>
        </w:rPr>
        <w:t>critical evaluation, and ethical principles:The foundation for ethical decisions in counseling psychology</w:t>
      </w:r>
      <w:r w:rsidRPr="004E03A4">
        <w:rPr>
          <w:rFonts w:ascii="Times New Roman" w:eastAsia="Calibri" w:hAnsi="Times New Roman" w:cs="B Lotus"/>
          <w:sz w:val="28"/>
          <w:szCs w:val="28"/>
        </w:rPr>
        <w:t xml:space="preserve"> . The Counseling Psychologist , 12,43-55.</w:t>
      </w:r>
    </w:p>
    <w:p w:rsidR="00AD5B9C" w:rsidRPr="004E03A4" w:rsidRDefault="00AD5B9C" w:rsidP="004E03A4">
      <w:pPr>
        <w:widowControl w:val="0"/>
        <w:autoSpaceDE w:val="0"/>
        <w:autoSpaceDN w:val="0"/>
        <w:adjustRightInd w:val="0"/>
        <w:spacing w:after="0" w:line="360" w:lineRule="auto"/>
        <w:ind w:left="567" w:hanging="567"/>
        <w:jc w:val="both"/>
        <w:rPr>
          <w:rFonts w:ascii="Times New Roman" w:eastAsia="Calibri" w:hAnsi="Times New Roman" w:cs="B Lotus"/>
          <w:sz w:val="28"/>
          <w:szCs w:val="28"/>
        </w:rPr>
      </w:pPr>
    </w:p>
    <w:p w:rsidR="00AD5B9C" w:rsidRPr="004E03A4" w:rsidRDefault="00AD5B9C" w:rsidP="004E03A4">
      <w:pPr>
        <w:widowControl w:val="0"/>
        <w:spacing w:after="0" w:line="360" w:lineRule="auto"/>
        <w:ind w:left="567" w:hanging="567"/>
        <w:jc w:val="both"/>
        <w:rPr>
          <w:rFonts w:ascii="Times New Roman" w:eastAsia="Calibri" w:hAnsi="Times New Roman" w:cs="B Lotus"/>
          <w:sz w:val="28"/>
          <w:szCs w:val="28"/>
        </w:rPr>
      </w:pPr>
      <w:r w:rsidRPr="004E03A4">
        <w:rPr>
          <w:rFonts w:ascii="Times New Roman" w:eastAsia="Calibri" w:hAnsi="Times New Roman" w:cs="B Lotus"/>
          <w:sz w:val="28"/>
          <w:szCs w:val="28"/>
        </w:rPr>
        <w:t xml:space="preserve">- Kitchener, K.S. (1984). </w:t>
      </w:r>
      <w:r w:rsidRPr="004E03A4">
        <w:rPr>
          <w:rFonts w:ascii="Times New Roman" w:eastAsia="Calibri" w:hAnsi="Times New Roman" w:cs="B Lotus"/>
          <w:b/>
          <w:bCs/>
          <w:sz w:val="28"/>
          <w:szCs w:val="28"/>
        </w:rPr>
        <w:t>Intuition, Critical evaluation and ethical principles: The foundation for ethical decisions in counseling psychology.</w:t>
      </w:r>
      <w:r w:rsidRPr="004E03A4">
        <w:rPr>
          <w:rFonts w:ascii="Times New Roman" w:eastAsia="Calibri" w:hAnsi="Times New Roman" w:cs="B Lotus"/>
          <w:sz w:val="28"/>
          <w:szCs w:val="28"/>
        </w:rPr>
        <w:t xml:space="preserve"> The Counseling Psychologist, 12, 43-55.</w:t>
      </w:r>
    </w:p>
    <w:p w:rsidR="00AD5B9C" w:rsidRPr="004E03A4" w:rsidRDefault="00AD5B9C" w:rsidP="004E03A4">
      <w:pPr>
        <w:widowControl w:val="0"/>
        <w:autoSpaceDE w:val="0"/>
        <w:autoSpaceDN w:val="0"/>
        <w:adjustRightInd w:val="0"/>
        <w:spacing w:after="0" w:line="360" w:lineRule="auto"/>
        <w:ind w:left="567" w:hanging="567"/>
        <w:jc w:val="both"/>
        <w:rPr>
          <w:rFonts w:ascii="Times New Roman" w:eastAsia="Calibri" w:hAnsi="Times New Roman" w:cs="B Lotus"/>
          <w:sz w:val="28"/>
          <w:szCs w:val="28"/>
          <w:lang w:bidi="fa-IR"/>
        </w:rPr>
      </w:pPr>
      <w:r w:rsidRPr="004E03A4">
        <w:rPr>
          <w:rFonts w:ascii="Times New Roman" w:eastAsia="Calibri" w:hAnsi="Times New Roman" w:cs="B Lotus"/>
          <w:sz w:val="28"/>
          <w:szCs w:val="28"/>
          <w:lang w:bidi="fa-IR"/>
        </w:rPr>
        <w:br/>
        <w:t>- Leung, S.Alvin., Leung, Thomas kin- Man., Chan, Ella Po-On., 2003,</w:t>
      </w:r>
      <w:r w:rsidRPr="004E03A4">
        <w:rPr>
          <w:rFonts w:ascii="Times New Roman" w:eastAsia="Calibri" w:hAnsi="Times New Roman" w:cs="B Lotus"/>
          <w:b/>
          <w:bCs/>
          <w:sz w:val="28"/>
          <w:szCs w:val="28"/>
          <w:lang w:bidi="fa-IR"/>
        </w:rPr>
        <w:t xml:space="preserve"> Ethical counseling  practice: A survey of counseling teachers in Hong Kong secondary schools</w:t>
      </w:r>
      <w:r w:rsidRPr="004E03A4">
        <w:rPr>
          <w:rFonts w:ascii="Times New Roman" w:eastAsia="Calibri" w:hAnsi="Times New Roman" w:cs="B Lotus"/>
          <w:sz w:val="28"/>
          <w:szCs w:val="28"/>
          <w:lang w:bidi="fa-IR"/>
        </w:rPr>
        <w:t>, Asian journal of counseling, Vol. 1, No, 1. 71-94.</w:t>
      </w:r>
    </w:p>
    <w:p w:rsidR="00AD5B9C" w:rsidRPr="004E03A4" w:rsidRDefault="00AD5B9C" w:rsidP="004E03A4">
      <w:pPr>
        <w:widowControl w:val="0"/>
        <w:autoSpaceDE w:val="0"/>
        <w:autoSpaceDN w:val="0"/>
        <w:adjustRightInd w:val="0"/>
        <w:spacing w:after="0" w:line="360" w:lineRule="auto"/>
        <w:ind w:left="567" w:hanging="567"/>
        <w:jc w:val="both"/>
        <w:rPr>
          <w:rFonts w:ascii="Times New Roman" w:eastAsia="Calibri" w:hAnsi="Times New Roman" w:cs="B Lotus"/>
          <w:sz w:val="28"/>
          <w:szCs w:val="28"/>
          <w:lang w:bidi="fa-IR"/>
        </w:rPr>
      </w:pPr>
    </w:p>
    <w:p w:rsidR="00AD5B9C" w:rsidRPr="004E03A4" w:rsidRDefault="00AD5B9C" w:rsidP="004E03A4">
      <w:pPr>
        <w:widowControl w:val="0"/>
        <w:spacing w:after="0" w:line="360" w:lineRule="auto"/>
        <w:ind w:left="567" w:hanging="567"/>
        <w:jc w:val="both"/>
        <w:rPr>
          <w:rFonts w:ascii="Times New Roman" w:eastAsia="Calibri" w:hAnsi="Times New Roman" w:cs="B Lotus"/>
          <w:sz w:val="28"/>
          <w:szCs w:val="28"/>
          <w:lang w:bidi="fa-IR"/>
        </w:rPr>
      </w:pPr>
      <w:r w:rsidRPr="004E03A4">
        <w:rPr>
          <w:rFonts w:ascii="Times New Roman" w:eastAsia="Calibri" w:hAnsi="Times New Roman" w:cs="B Lotus"/>
          <w:sz w:val="28"/>
          <w:szCs w:val="28"/>
          <w:lang w:bidi="fa-IR"/>
        </w:rPr>
        <w:t xml:space="preserve">- Maykut, P. &amp; Morehouse, R. (1994). </w:t>
      </w:r>
      <w:r w:rsidRPr="004E03A4">
        <w:rPr>
          <w:rFonts w:ascii="Times New Roman" w:eastAsia="Calibri" w:hAnsi="Times New Roman" w:cs="B Lotus"/>
          <w:b/>
          <w:bCs/>
          <w:sz w:val="28"/>
          <w:szCs w:val="28"/>
          <w:lang w:bidi="fa-IR"/>
        </w:rPr>
        <w:t>Beginning Qualitative Research. London</w:t>
      </w:r>
      <w:r w:rsidRPr="004E03A4">
        <w:rPr>
          <w:rFonts w:ascii="Times New Roman" w:eastAsia="Calibri" w:hAnsi="Times New Roman" w:cs="B Lotus"/>
          <w:sz w:val="28"/>
          <w:szCs w:val="28"/>
          <w:lang w:bidi="fa-IR"/>
        </w:rPr>
        <w:t>: The Falmer press.</w:t>
      </w:r>
    </w:p>
    <w:p w:rsidR="00AD5B9C" w:rsidRPr="004E03A4" w:rsidRDefault="00AD5B9C" w:rsidP="004E03A4">
      <w:pPr>
        <w:widowControl w:val="0"/>
        <w:spacing w:after="0" w:line="360" w:lineRule="auto"/>
        <w:ind w:left="567" w:hanging="567"/>
        <w:jc w:val="both"/>
        <w:rPr>
          <w:rFonts w:ascii="Times New Roman" w:eastAsia="Calibri" w:hAnsi="Times New Roman" w:cs="B Lotus"/>
          <w:sz w:val="28"/>
          <w:szCs w:val="28"/>
          <w:lang w:bidi="fa-IR"/>
        </w:rPr>
      </w:pPr>
    </w:p>
    <w:p w:rsidR="00AD5B9C" w:rsidRPr="004E03A4" w:rsidRDefault="00AD5B9C" w:rsidP="004E03A4">
      <w:pPr>
        <w:widowControl w:val="0"/>
        <w:autoSpaceDE w:val="0"/>
        <w:autoSpaceDN w:val="0"/>
        <w:adjustRightInd w:val="0"/>
        <w:spacing w:after="0" w:line="360" w:lineRule="auto"/>
        <w:ind w:left="567" w:hanging="567"/>
        <w:jc w:val="both"/>
        <w:rPr>
          <w:rFonts w:ascii="Times New Roman" w:eastAsia="Calibri" w:hAnsi="Times New Roman" w:cs="B Lotus"/>
          <w:sz w:val="28"/>
          <w:szCs w:val="28"/>
          <w:rtl/>
        </w:rPr>
      </w:pPr>
      <w:r w:rsidRPr="004E03A4">
        <w:rPr>
          <w:rFonts w:ascii="Times New Roman" w:eastAsia="Calibri" w:hAnsi="Times New Roman" w:cs="B Lotus"/>
          <w:sz w:val="28"/>
          <w:szCs w:val="28"/>
        </w:rPr>
        <w:t xml:space="preserve">- Shachaf. P. (2005). </w:t>
      </w:r>
      <w:r w:rsidRPr="004E03A4">
        <w:rPr>
          <w:rFonts w:ascii="Times New Roman" w:eastAsia="Calibri" w:hAnsi="Times New Roman" w:cs="B Lotus"/>
          <w:b/>
          <w:bCs/>
          <w:sz w:val="28"/>
          <w:szCs w:val="28"/>
        </w:rPr>
        <w:t>A global perspective on library association codes of ethics, Library &amp; Information Science Research,</w:t>
      </w:r>
      <w:r w:rsidRPr="004E03A4">
        <w:rPr>
          <w:rFonts w:ascii="Times New Roman" w:eastAsia="Calibri" w:hAnsi="Times New Roman" w:cs="B Lotus"/>
          <w:sz w:val="28"/>
          <w:szCs w:val="28"/>
        </w:rPr>
        <w:t xml:space="preserve"> 27 (4), pp. 513-533,Retrieved from</w:t>
      </w:r>
      <w:hyperlink r:id="rId7" w:history="1">
        <w:r w:rsidRPr="004E03A4">
          <w:rPr>
            <w:rFonts w:ascii="Times New Roman" w:eastAsia="Calibri" w:hAnsi="Times New Roman" w:cs="B Lotus"/>
            <w:sz w:val="28"/>
            <w:szCs w:val="28"/>
          </w:rPr>
          <w:t>http://dlist.sir.arizona.edu/1757/01/Code_of_Ethics.pdf</w:t>
        </w:r>
      </w:hyperlink>
      <w:r w:rsidRPr="004E03A4">
        <w:rPr>
          <w:rFonts w:ascii="Times New Roman" w:eastAsia="Calibri" w:hAnsi="Times New Roman" w:cs="B Lotus"/>
          <w:sz w:val="28"/>
          <w:szCs w:val="28"/>
        </w:rPr>
        <w:t xml:space="preserve"> .</w:t>
      </w:r>
    </w:p>
    <w:p w:rsidR="00AD5B9C" w:rsidRPr="004E03A4" w:rsidRDefault="00AD5B9C" w:rsidP="004E03A4">
      <w:pPr>
        <w:widowControl w:val="0"/>
        <w:autoSpaceDE w:val="0"/>
        <w:autoSpaceDN w:val="0"/>
        <w:adjustRightInd w:val="0"/>
        <w:spacing w:after="0" w:line="360" w:lineRule="auto"/>
        <w:ind w:left="567" w:hanging="567"/>
        <w:jc w:val="both"/>
        <w:rPr>
          <w:rFonts w:ascii="Times New Roman" w:eastAsia="Calibri" w:hAnsi="Times New Roman" w:cs="B Lotus"/>
          <w:sz w:val="28"/>
          <w:szCs w:val="28"/>
        </w:rPr>
      </w:pPr>
    </w:p>
    <w:p w:rsidR="00AD5B9C" w:rsidRPr="004E03A4" w:rsidRDefault="00AD5B9C" w:rsidP="004E03A4">
      <w:pPr>
        <w:widowControl w:val="0"/>
        <w:autoSpaceDE w:val="0"/>
        <w:autoSpaceDN w:val="0"/>
        <w:adjustRightInd w:val="0"/>
        <w:spacing w:after="0" w:line="360" w:lineRule="auto"/>
        <w:ind w:left="567" w:hanging="567"/>
        <w:jc w:val="both"/>
        <w:rPr>
          <w:rFonts w:ascii="Times New Roman" w:eastAsia="Calibri" w:hAnsi="Times New Roman" w:cs="B Lotus"/>
          <w:sz w:val="28"/>
          <w:szCs w:val="28"/>
          <w:lang w:bidi="fa-IR"/>
        </w:rPr>
      </w:pPr>
      <w:r w:rsidRPr="004E03A4">
        <w:rPr>
          <w:rFonts w:ascii="Times New Roman" w:eastAsia="Calibri" w:hAnsi="Times New Roman" w:cs="B Lotus"/>
          <w:sz w:val="28"/>
          <w:szCs w:val="28"/>
          <w:lang w:bidi="fa-IR"/>
        </w:rPr>
        <w:t>- Sulaiman*,Hamidah., Megat Daud, Megat Ahmad Kamaluddin., 2013</w:t>
      </w:r>
      <w:r w:rsidRPr="004E03A4">
        <w:rPr>
          <w:rFonts w:ascii="Times New Roman" w:eastAsia="Calibri" w:hAnsi="Times New Roman" w:cs="B Lotus"/>
          <w:b/>
          <w:bCs/>
          <w:sz w:val="28"/>
          <w:szCs w:val="28"/>
          <w:lang w:bidi="fa-IR"/>
        </w:rPr>
        <w:t>, The Application of Information Technology among Trainee Counselors,  Procedia - Social and Behavioral Sciences</w:t>
      </w:r>
      <w:r w:rsidRPr="004E03A4">
        <w:rPr>
          <w:rFonts w:ascii="Times New Roman" w:eastAsia="Calibri" w:hAnsi="Times New Roman" w:cs="B Lotus"/>
          <w:sz w:val="28"/>
          <w:szCs w:val="28"/>
          <w:lang w:bidi="fa-IR"/>
        </w:rPr>
        <w:t xml:space="preserve"> 103, 963 – 969.</w:t>
      </w:r>
    </w:p>
    <w:p w:rsidR="00AD5B9C" w:rsidRPr="004E03A4" w:rsidRDefault="00AD5B9C" w:rsidP="004E03A4">
      <w:pPr>
        <w:widowControl w:val="0"/>
        <w:autoSpaceDE w:val="0"/>
        <w:autoSpaceDN w:val="0"/>
        <w:adjustRightInd w:val="0"/>
        <w:spacing w:after="0" w:line="360" w:lineRule="auto"/>
        <w:ind w:left="567" w:hanging="567"/>
        <w:jc w:val="both"/>
        <w:rPr>
          <w:rFonts w:ascii="Times New Roman" w:eastAsia="Calibri" w:hAnsi="Times New Roman" w:cs="B Lotus"/>
          <w:sz w:val="28"/>
          <w:szCs w:val="28"/>
          <w:rtl/>
          <w:lang w:bidi="fa-IR"/>
        </w:rPr>
      </w:pPr>
    </w:p>
    <w:p w:rsidR="00AD5B9C" w:rsidRPr="004E03A4" w:rsidRDefault="00AD5B9C" w:rsidP="004E03A4">
      <w:pPr>
        <w:widowControl w:val="0"/>
        <w:autoSpaceDE w:val="0"/>
        <w:autoSpaceDN w:val="0"/>
        <w:adjustRightInd w:val="0"/>
        <w:spacing w:after="0" w:line="360" w:lineRule="auto"/>
        <w:ind w:left="567" w:hanging="567"/>
        <w:jc w:val="both"/>
        <w:rPr>
          <w:rFonts w:ascii="Times New Roman" w:eastAsia="Calibri" w:hAnsi="Times New Roman" w:cs="B Lotus"/>
          <w:sz w:val="28"/>
          <w:szCs w:val="28"/>
          <w:lang w:bidi="fa-IR"/>
        </w:rPr>
      </w:pPr>
    </w:p>
    <w:p w:rsidR="00AD5B9C" w:rsidRPr="004E03A4" w:rsidRDefault="00AD5B9C" w:rsidP="004E03A4">
      <w:pPr>
        <w:widowControl w:val="0"/>
        <w:autoSpaceDE w:val="0"/>
        <w:autoSpaceDN w:val="0"/>
        <w:adjustRightInd w:val="0"/>
        <w:spacing w:after="0" w:line="360" w:lineRule="auto"/>
        <w:ind w:left="567" w:hanging="567"/>
        <w:jc w:val="both"/>
        <w:rPr>
          <w:rFonts w:ascii="Times New Roman" w:eastAsia="Calibri" w:hAnsi="Times New Roman" w:cs="B Lotus"/>
          <w:sz w:val="28"/>
          <w:szCs w:val="28"/>
          <w:lang w:bidi="fa-IR"/>
        </w:rPr>
      </w:pPr>
      <w:r w:rsidRPr="004E03A4">
        <w:rPr>
          <w:rFonts w:ascii="Times New Roman" w:eastAsia="Calibri" w:hAnsi="Times New Roman" w:cs="B Lotus"/>
          <w:sz w:val="28"/>
          <w:szCs w:val="28"/>
          <w:lang w:bidi="fa-IR"/>
        </w:rPr>
        <w:t>_ jasca, J. A. &amp; Prichardm.S. (1994). Communication Ethics: Methoodes. Of    Analysis</w:t>
      </w:r>
      <w:r w:rsidRPr="004E03A4">
        <w:rPr>
          <w:rFonts w:ascii="Times New Roman" w:eastAsia="Calibri" w:hAnsi="Times New Roman" w:cs="B Lotus"/>
          <w:b/>
          <w:bCs/>
          <w:sz w:val="28"/>
          <w:szCs w:val="28"/>
          <w:lang w:bidi="fa-IR"/>
        </w:rPr>
        <w:t xml:space="preserve">”.Belmont , CA:Wadsworth , 244. </w:t>
      </w:r>
    </w:p>
    <w:p w:rsidR="00AD5B9C" w:rsidRPr="004E03A4" w:rsidRDefault="00AD5B9C" w:rsidP="004E03A4">
      <w:pPr>
        <w:widowControl w:val="0"/>
        <w:autoSpaceDE w:val="0"/>
        <w:autoSpaceDN w:val="0"/>
        <w:adjustRightInd w:val="0"/>
        <w:spacing w:after="0" w:line="360" w:lineRule="auto"/>
        <w:ind w:left="567" w:hanging="567"/>
        <w:jc w:val="both"/>
        <w:rPr>
          <w:rFonts w:ascii="Times New Roman" w:eastAsia="Calibri" w:hAnsi="Times New Roman" w:cs="B Lotus"/>
          <w:sz w:val="28"/>
          <w:szCs w:val="28"/>
          <w:lang w:bidi="fa-IR"/>
        </w:rPr>
      </w:pPr>
    </w:p>
    <w:p w:rsidR="00AD5B9C" w:rsidRPr="004E03A4" w:rsidRDefault="00AD5B9C" w:rsidP="004E03A4">
      <w:pPr>
        <w:widowControl w:val="0"/>
        <w:numPr>
          <w:ilvl w:val="0"/>
          <w:numId w:val="18"/>
        </w:numPr>
        <w:autoSpaceDE w:val="0"/>
        <w:autoSpaceDN w:val="0"/>
        <w:adjustRightInd w:val="0"/>
        <w:spacing w:after="0" w:line="360" w:lineRule="auto"/>
        <w:ind w:left="567" w:hanging="567"/>
        <w:jc w:val="both"/>
        <w:rPr>
          <w:rFonts w:ascii="Times New Roman" w:eastAsia="Calibri" w:hAnsi="Times New Roman" w:cs="B Lotus"/>
          <w:sz w:val="28"/>
          <w:szCs w:val="28"/>
          <w:lang w:bidi="fa-IR"/>
        </w:rPr>
      </w:pPr>
      <w:r w:rsidRPr="004E03A4">
        <w:rPr>
          <w:rFonts w:ascii="Times New Roman" w:eastAsia="Calibri" w:hAnsi="Times New Roman" w:cs="B Lotus"/>
          <w:sz w:val="28"/>
          <w:szCs w:val="28"/>
          <w:lang w:bidi="fa-IR"/>
        </w:rPr>
        <w:t>Stan, E. Suditu.M. Georgiana Safta.C,</w:t>
      </w:r>
      <w:r w:rsidRPr="004E03A4">
        <w:rPr>
          <w:rFonts w:ascii="Times New Roman" w:eastAsia="Calibri" w:hAnsi="Times New Roman" w:cs="B Lotus"/>
          <w:b/>
          <w:bCs/>
          <w:sz w:val="28"/>
          <w:szCs w:val="28"/>
          <w:lang w:bidi="fa-IR"/>
        </w:rPr>
        <w:t xml:space="preserve">2011’ Career counseling - ethics and ethical background. Case study –Romania. </w:t>
      </w:r>
      <w:r w:rsidRPr="004E03A4">
        <w:rPr>
          <w:rFonts w:ascii="Times New Roman" w:eastAsia="Calibri" w:hAnsi="Times New Roman" w:cs="B Lotus"/>
          <w:sz w:val="28"/>
          <w:szCs w:val="28"/>
          <w:lang w:bidi="fa-IR"/>
        </w:rPr>
        <w:t>Procedia - Social and Behavioral Science30. 1118-1123.</w:t>
      </w:r>
    </w:p>
    <w:p w:rsidR="007624C8" w:rsidRPr="004E03A4" w:rsidRDefault="007624C8" w:rsidP="004E03A4">
      <w:pPr>
        <w:spacing w:line="360" w:lineRule="auto"/>
        <w:rPr>
          <w:rFonts w:cs="B Lotus"/>
          <w:sz w:val="28"/>
          <w:szCs w:val="28"/>
          <w:lang w:bidi="fa-IR"/>
        </w:rPr>
      </w:pPr>
    </w:p>
    <w:sectPr w:rsidR="007624C8" w:rsidRPr="004E03A4"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4DC6" w:rsidRDefault="005C4DC6" w:rsidP="00AD5B9C">
      <w:pPr>
        <w:spacing w:after="0" w:line="240" w:lineRule="auto"/>
      </w:pPr>
      <w:r>
        <w:separator/>
      </w:r>
    </w:p>
  </w:endnote>
  <w:endnote w:type="continuationSeparator" w:id="0">
    <w:p w:rsidR="005C4DC6" w:rsidRDefault="005C4DC6" w:rsidP="00AD5B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43" w:usb2="00000009" w:usb3="00000000" w:csb0="000001FF" w:csb1="00000000"/>
  </w:font>
  <w:font w:name="BMitra">
    <w:altName w:val="Times New Roman"/>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 w:name="B Yagut">
    <w:charset w:val="B2"/>
    <w:family w:val="auto"/>
    <w:pitch w:val="variable"/>
    <w:sig w:usb0="00002001" w:usb1="80000000" w:usb2="00000008" w:usb3="00000000" w:csb0="00000040" w:csb1="00000000"/>
  </w:font>
  <w:font w:name="B Nazanin">
    <w:altName w:val="Arial"/>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Lotus">
    <w:altName w:val="Arial"/>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4DC6" w:rsidRDefault="005C4DC6" w:rsidP="00AD5B9C">
      <w:pPr>
        <w:spacing w:after="0" w:line="240" w:lineRule="auto"/>
      </w:pPr>
      <w:r>
        <w:separator/>
      </w:r>
    </w:p>
  </w:footnote>
  <w:footnote w:type="continuationSeparator" w:id="0">
    <w:p w:rsidR="005C4DC6" w:rsidRDefault="005C4DC6" w:rsidP="00AD5B9C">
      <w:pPr>
        <w:spacing w:after="0" w:line="240" w:lineRule="auto"/>
      </w:pPr>
      <w:r>
        <w:continuationSeparator/>
      </w:r>
    </w:p>
  </w:footnote>
  <w:footnote w:id="1">
    <w:p w:rsidR="00AD5B9C" w:rsidRPr="00FA1E36" w:rsidRDefault="00AD5B9C" w:rsidP="00AD5B9C">
      <w:pPr>
        <w:pStyle w:val="a3"/>
        <w:rPr>
          <w:rFonts w:cs="Times New Roman"/>
          <w:lang w:val="en-US" w:bidi="fa-IR"/>
        </w:rPr>
      </w:pPr>
      <w:r w:rsidRPr="00FA1E36">
        <w:rPr>
          <w:rStyle w:val="a5"/>
          <w:rFonts w:cs="Times New Roman"/>
        </w:rPr>
        <w:footnoteRef/>
      </w:r>
      <w:r w:rsidRPr="00FA1E36">
        <w:rPr>
          <w:rFonts w:cs="Times New Roman"/>
          <w:lang w:val="en-US"/>
        </w:rPr>
        <w:t xml:space="preserve">. </w:t>
      </w:r>
      <w:r w:rsidRPr="00FA1E36">
        <w:rPr>
          <w:rStyle w:val="hps"/>
          <w:rFonts w:cs="Times New Roman"/>
          <w:color w:val="222222"/>
          <w:lang w:val="en"/>
        </w:rPr>
        <w:t>Task</w:t>
      </w:r>
      <w:r w:rsidRPr="00FA1E36">
        <w:rPr>
          <w:rStyle w:val="shorttext"/>
          <w:rFonts w:cs="Times New Roman"/>
          <w:color w:val="222222"/>
          <w:lang w:val="en"/>
        </w:rPr>
        <w:t>-oriented</w:t>
      </w:r>
      <w:r w:rsidRPr="00FA1E36">
        <w:rPr>
          <w:rFonts w:cs="Times New Roman"/>
        </w:rPr>
        <w:t xml:space="preserve"> </w:t>
      </w:r>
      <w:r w:rsidRPr="00FA1E36">
        <w:rPr>
          <w:rFonts w:cs="Times New Roman"/>
          <w:rtl/>
          <w:lang w:bidi="fa-IR"/>
        </w:rPr>
        <w:t xml:space="preserve">   </w:t>
      </w:r>
    </w:p>
  </w:footnote>
  <w:footnote w:id="2">
    <w:p w:rsidR="00AD5B9C" w:rsidRPr="00FA1E36" w:rsidRDefault="00AD5B9C" w:rsidP="00AD5B9C">
      <w:pPr>
        <w:pStyle w:val="a3"/>
        <w:rPr>
          <w:rFonts w:cs="Times New Roman"/>
          <w:lang w:bidi="fa-IR"/>
        </w:rPr>
      </w:pPr>
      <w:r w:rsidRPr="00FA1E36">
        <w:rPr>
          <w:rStyle w:val="a5"/>
          <w:rFonts w:cs="Times New Roman"/>
        </w:rPr>
        <w:footnoteRef/>
      </w:r>
      <w:r w:rsidRPr="00FA1E36">
        <w:rPr>
          <w:rFonts w:cs="Times New Roman"/>
        </w:rPr>
        <w:t xml:space="preserve">. </w:t>
      </w:r>
      <w:r w:rsidRPr="00FA1E36">
        <w:rPr>
          <w:rFonts w:cs="Times New Roman"/>
          <w:lang w:bidi="fa-IR"/>
        </w:rPr>
        <w:t>Geremy Bentam</w:t>
      </w:r>
    </w:p>
  </w:footnote>
  <w:footnote w:id="3">
    <w:p w:rsidR="00AD5B9C" w:rsidRPr="00FA1E36" w:rsidRDefault="00AD5B9C" w:rsidP="00AD5B9C">
      <w:pPr>
        <w:pStyle w:val="a3"/>
        <w:rPr>
          <w:rFonts w:cs="Times New Roman"/>
          <w:lang w:val="en-US"/>
        </w:rPr>
      </w:pPr>
      <w:r w:rsidRPr="00FA1E36">
        <w:rPr>
          <w:rStyle w:val="a5"/>
          <w:rFonts w:cs="Times New Roman"/>
        </w:rPr>
        <w:footnoteRef/>
      </w:r>
      <w:r w:rsidRPr="00FA1E36">
        <w:rPr>
          <w:rFonts w:cs="Times New Roman"/>
        </w:rPr>
        <w:t xml:space="preserve"> </w:t>
      </w:r>
      <w:r w:rsidRPr="00FA1E36">
        <w:rPr>
          <w:rFonts w:cs="Times New Roman"/>
          <w:lang w:val="en-US"/>
        </w:rPr>
        <w:t xml:space="preserve">. </w:t>
      </w:r>
      <w:r w:rsidRPr="00FA1E36">
        <w:rPr>
          <w:rStyle w:val="hps"/>
          <w:rFonts w:cs="Times New Roman"/>
          <w:lang w:val="en"/>
        </w:rPr>
        <w:t>Richard</w:t>
      </w:r>
      <w:r w:rsidRPr="00FA1E36">
        <w:rPr>
          <w:rStyle w:val="shorttext"/>
          <w:rFonts w:cs="Times New Roman"/>
          <w:lang w:val="en"/>
        </w:rPr>
        <w:t xml:space="preserve"> </w:t>
      </w:r>
      <w:r w:rsidRPr="00FA1E36">
        <w:rPr>
          <w:rStyle w:val="hps"/>
          <w:rFonts w:cs="Times New Roman"/>
          <w:lang w:val="en"/>
        </w:rPr>
        <w:t>Price</w:t>
      </w:r>
    </w:p>
  </w:footnote>
  <w:footnote w:id="4">
    <w:p w:rsidR="00AD5B9C" w:rsidRPr="00FA1E36" w:rsidRDefault="00AD5B9C" w:rsidP="00AD5B9C">
      <w:pPr>
        <w:pStyle w:val="a3"/>
        <w:rPr>
          <w:rFonts w:cs="Times New Roman"/>
          <w:lang w:val="en-US"/>
        </w:rPr>
      </w:pPr>
      <w:r w:rsidRPr="00FA1E36">
        <w:rPr>
          <w:rStyle w:val="a5"/>
          <w:rFonts w:cs="Times New Roman"/>
        </w:rPr>
        <w:footnoteRef/>
      </w:r>
      <w:r w:rsidRPr="00FA1E36">
        <w:rPr>
          <w:rFonts w:cs="Times New Roman"/>
        </w:rPr>
        <w:t xml:space="preserve"> </w:t>
      </w:r>
      <w:r w:rsidRPr="00FA1E36">
        <w:rPr>
          <w:rFonts w:cs="Times New Roman"/>
          <w:lang w:val="en-US"/>
        </w:rPr>
        <w:t>.</w:t>
      </w:r>
      <w:r w:rsidRPr="00FA1E36">
        <w:rPr>
          <w:rStyle w:val="20"/>
          <w:rFonts w:ascii="Times New Roman" w:hAnsi="Times New Roman"/>
          <w:sz w:val="20"/>
          <w:szCs w:val="20"/>
          <w:lang w:val="en"/>
        </w:rPr>
        <w:t xml:space="preserve"> </w:t>
      </w:r>
      <w:r w:rsidRPr="00FA1E36">
        <w:rPr>
          <w:rStyle w:val="hps"/>
          <w:rFonts w:cs="Times New Roman"/>
          <w:lang w:val="en"/>
        </w:rPr>
        <w:t>HD</w:t>
      </w:r>
      <w:r w:rsidRPr="00FA1E36">
        <w:rPr>
          <w:rStyle w:val="shorttext"/>
          <w:rFonts w:cs="Times New Roman"/>
          <w:lang w:val="en"/>
        </w:rPr>
        <w:t xml:space="preserve">. </w:t>
      </w:r>
      <w:r w:rsidRPr="00FA1E36">
        <w:rPr>
          <w:rStyle w:val="hps"/>
          <w:rFonts w:cs="Times New Roman"/>
          <w:lang w:val="en"/>
        </w:rPr>
        <w:t>Them.</w:t>
      </w:r>
      <w:r w:rsidRPr="00FA1E36">
        <w:rPr>
          <w:rStyle w:val="shorttext"/>
          <w:rFonts w:cs="Times New Roman"/>
          <w:lang w:val="en"/>
        </w:rPr>
        <w:t xml:space="preserve"> </w:t>
      </w:r>
      <w:r w:rsidRPr="00FA1E36">
        <w:rPr>
          <w:rStyle w:val="hps"/>
          <w:rFonts w:cs="Times New Roman"/>
          <w:lang w:val="en"/>
        </w:rPr>
        <w:t>Pritchard</w:t>
      </w:r>
      <w:r w:rsidRPr="00FA1E36">
        <w:rPr>
          <w:rFonts w:cs="Times New Roman"/>
          <w:lang w:val="en-US"/>
        </w:rPr>
        <w:t xml:space="preserve"> </w:t>
      </w:r>
    </w:p>
  </w:footnote>
  <w:footnote w:id="5">
    <w:p w:rsidR="00AD5B9C" w:rsidRPr="00FA1E36" w:rsidRDefault="00AD5B9C" w:rsidP="00AD5B9C">
      <w:pPr>
        <w:pStyle w:val="a3"/>
        <w:rPr>
          <w:rFonts w:cs="Times New Roman"/>
          <w:lang w:val="en-US" w:bidi="fa-IR"/>
        </w:rPr>
      </w:pPr>
      <w:r w:rsidRPr="00FA1E36">
        <w:rPr>
          <w:rStyle w:val="a5"/>
          <w:rFonts w:cs="Times New Roman"/>
        </w:rPr>
        <w:footnoteRef/>
      </w:r>
      <w:r w:rsidRPr="00FA1E36">
        <w:rPr>
          <w:rFonts w:cs="Times New Roman"/>
        </w:rPr>
        <w:t xml:space="preserve"> </w:t>
      </w:r>
      <w:r w:rsidRPr="00FA1E36">
        <w:rPr>
          <w:rFonts w:cs="Times New Roman"/>
          <w:rtl/>
          <w:lang w:bidi="fa-IR"/>
        </w:rPr>
        <w:t>.</w:t>
      </w:r>
      <w:r w:rsidRPr="00FA1E36">
        <w:rPr>
          <w:rStyle w:val="20"/>
          <w:rFonts w:ascii="Times New Roman" w:hAnsi="Times New Roman"/>
          <w:sz w:val="20"/>
          <w:szCs w:val="20"/>
          <w:lang w:val="en"/>
        </w:rPr>
        <w:t xml:space="preserve"> </w:t>
      </w:r>
      <w:r w:rsidRPr="00FA1E36">
        <w:rPr>
          <w:rStyle w:val="hps"/>
          <w:rFonts w:cs="Times New Roman"/>
          <w:lang w:val="en"/>
        </w:rPr>
        <w:t>W.</w:t>
      </w:r>
      <w:r w:rsidRPr="00FA1E36">
        <w:rPr>
          <w:rStyle w:val="shorttext"/>
          <w:rFonts w:cs="Times New Roman"/>
          <w:lang w:val="en"/>
        </w:rPr>
        <w:t xml:space="preserve"> </w:t>
      </w:r>
      <w:r w:rsidRPr="00FA1E36">
        <w:rPr>
          <w:rStyle w:val="hps"/>
          <w:rFonts w:cs="Times New Roman"/>
          <w:lang w:val="en"/>
        </w:rPr>
        <w:t>David</w:t>
      </w:r>
      <w:r w:rsidRPr="00FA1E36">
        <w:rPr>
          <w:rStyle w:val="shorttext"/>
          <w:rFonts w:cs="Times New Roman"/>
          <w:lang w:val="en"/>
        </w:rPr>
        <w:t xml:space="preserve"> </w:t>
      </w:r>
      <w:r w:rsidRPr="00FA1E36">
        <w:rPr>
          <w:rStyle w:val="hps"/>
          <w:rFonts w:cs="Times New Roman"/>
          <w:lang w:val="en"/>
        </w:rPr>
        <w:t>Ross</w:t>
      </w:r>
      <w:r w:rsidRPr="00FA1E36">
        <w:rPr>
          <w:rFonts w:cs="Times New Roman"/>
          <w:lang w:val="en-US" w:bidi="fa-IR"/>
        </w:rPr>
        <w:t xml:space="preserve"> </w:t>
      </w:r>
    </w:p>
  </w:footnote>
  <w:footnote w:id="6">
    <w:p w:rsidR="00AD5B9C" w:rsidRPr="00FA1E36" w:rsidRDefault="00AD5B9C" w:rsidP="00AD5B9C">
      <w:pPr>
        <w:pStyle w:val="a3"/>
        <w:rPr>
          <w:rFonts w:cs="Times New Roman"/>
          <w:lang w:bidi="fa-IR"/>
        </w:rPr>
      </w:pPr>
      <w:r w:rsidRPr="00FA1E36">
        <w:rPr>
          <w:rStyle w:val="a5"/>
          <w:rFonts w:cs="Times New Roman"/>
        </w:rPr>
        <w:footnoteRef/>
      </w:r>
      <w:r w:rsidRPr="00FA1E36">
        <w:rPr>
          <w:rFonts w:cs="Times New Roman"/>
        </w:rPr>
        <w:t xml:space="preserve">. </w:t>
      </w:r>
      <w:r w:rsidRPr="00FA1E36">
        <w:rPr>
          <w:rStyle w:val="st"/>
          <w:rFonts w:cs="Times New Roman"/>
        </w:rPr>
        <w:t>Elizabeth Anscombe</w:t>
      </w:r>
      <w:r w:rsidRPr="00FA1E36">
        <w:rPr>
          <w:rFonts w:cs="Times New Roman"/>
        </w:rPr>
        <w:t xml:space="preserve"> </w:t>
      </w:r>
    </w:p>
  </w:footnote>
  <w:footnote w:id="7">
    <w:p w:rsidR="00AD5B9C" w:rsidRPr="00FA1E36" w:rsidRDefault="00AD5B9C" w:rsidP="00AD5B9C">
      <w:pPr>
        <w:pStyle w:val="a3"/>
        <w:rPr>
          <w:rFonts w:cs="Times New Roman"/>
          <w:lang w:val="en-US" w:bidi="fa-IR"/>
        </w:rPr>
      </w:pPr>
      <w:r w:rsidRPr="00FA1E36">
        <w:rPr>
          <w:rStyle w:val="a5"/>
          <w:rFonts w:cs="Times New Roman"/>
        </w:rPr>
        <w:footnoteRef/>
      </w:r>
      <w:r w:rsidRPr="00FA1E36">
        <w:rPr>
          <w:rFonts w:cs="Times New Roman"/>
        </w:rPr>
        <w:t xml:space="preserve"> </w:t>
      </w:r>
      <w:r w:rsidRPr="00FA1E36">
        <w:rPr>
          <w:rFonts w:cs="Times New Roman"/>
          <w:rtl/>
          <w:lang w:bidi="fa-IR"/>
        </w:rPr>
        <w:t>.</w:t>
      </w:r>
      <w:r w:rsidRPr="00FA1E36">
        <w:rPr>
          <w:rFonts w:cs="Times New Roman"/>
          <w:lang w:val="en-US" w:bidi="fa-IR"/>
        </w:rPr>
        <w:t xml:space="preserve"> </w:t>
      </w:r>
      <w:r w:rsidRPr="00FA1E36">
        <w:rPr>
          <w:rStyle w:val="hps"/>
          <w:rFonts w:cs="Times New Roman"/>
          <w:lang w:val="en"/>
        </w:rPr>
        <w:t>Attainment</w:t>
      </w:r>
    </w:p>
  </w:footnote>
  <w:footnote w:id="8">
    <w:p w:rsidR="00AD5B9C" w:rsidRPr="00FA1E36" w:rsidRDefault="00AD5B9C" w:rsidP="00AD5B9C">
      <w:pPr>
        <w:pStyle w:val="a3"/>
        <w:rPr>
          <w:rFonts w:cs="Times New Roman"/>
          <w:lang w:val="en-US" w:bidi="fa-IR"/>
        </w:rPr>
      </w:pPr>
      <w:r w:rsidRPr="00FA1E36">
        <w:rPr>
          <w:rStyle w:val="a5"/>
          <w:rFonts w:cs="Times New Roman"/>
        </w:rPr>
        <w:footnoteRef/>
      </w:r>
      <w:r w:rsidRPr="00FA1E36">
        <w:rPr>
          <w:rFonts w:cs="Times New Roman"/>
        </w:rPr>
        <w:t xml:space="preserve"> </w:t>
      </w:r>
      <w:r w:rsidRPr="00FA1E36">
        <w:rPr>
          <w:rFonts w:cs="Times New Roman"/>
          <w:rtl/>
          <w:lang w:bidi="fa-IR"/>
        </w:rPr>
        <w:t>.</w:t>
      </w:r>
      <w:r w:rsidRPr="00FA1E36">
        <w:rPr>
          <w:rStyle w:val="20"/>
          <w:rFonts w:ascii="Times New Roman" w:hAnsi="Times New Roman"/>
          <w:sz w:val="20"/>
          <w:szCs w:val="20"/>
          <w:lang w:val="en"/>
        </w:rPr>
        <w:t xml:space="preserve"> </w:t>
      </w:r>
      <w:r w:rsidRPr="00FA1E36">
        <w:rPr>
          <w:rStyle w:val="hps"/>
          <w:rFonts w:cs="Times New Roman"/>
          <w:lang w:val="en"/>
        </w:rPr>
        <w:t>Virtue</w:t>
      </w:r>
      <w:r w:rsidRPr="00FA1E36">
        <w:rPr>
          <w:rStyle w:val="shorttext"/>
          <w:rFonts w:cs="Times New Roman"/>
          <w:lang w:val="en"/>
        </w:rPr>
        <w:t>-oriented</w:t>
      </w:r>
    </w:p>
  </w:footnote>
  <w:footnote w:id="9">
    <w:p w:rsidR="00AD5B9C" w:rsidRPr="00FA1E36" w:rsidRDefault="00AD5B9C" w:rsidP="00AD5B9C">
      <w:pPr>
        <w:pStyle w:val="a3"/>
        <w:rPr>
          <w:rFonts w:cs="Times New Roman"/>
          <w:lang w:val="en-US" w:bidi="fa-IR"/>
        </w:rPr>
      </w:pPr>
      <w:r w:rsidRPr="00FA1E36">
        <w:rPr>
          <w:rStyle w:val="a5"/>
          <w:rFonts w:cs="Times New Roman"/>
        </w:rPr>
        <w:footnoteRef/>
      </w:r>
      <w:r w:rsidRPr="00FA1E36">
        <w:rPr>
          <w:rFonts w:cs="Times New Roman"/>
          <w:rtl/>
        </w:rPr>
        <w:t>.</w:t>
      </w:r>
      <w:r w:rsidRPr="00FA1E36">
        <w:rPr>
          <w:rFonts w:cs="Times New Roman"/>
        </w:rPr>
        <w:t xml:space="preserve"> </w:t>
      </w:r>
      <w:r w:rsidRPr="00FA1E36">
        <w:rPr>
          <w:rStyle w:val="hps"/>
          <w:rFonts w:cs="Times New Roman"/>
          <w:lang w:val="en"/>
        </w:rPr>
        <w:t>Utilitarianism</w:t>
      </w:r>
      <w:r w:rsidRPr="00FA1E36">
        <w:rPr>
          <w:rFonts w:cs="Times New Roman"/>
          <w:lang w:val="en-US" w:bidi="fa-IR"/>
        </w:rPr>
        <w:t xml:space="preserve"> </w:t>
      </w:r>
    </w:p>
  </w:footnote>
  <w:footnote w:id="10">
    <w:p w:rsidR="00AD5B9C" w:rsidRPr="00FA1E36" w:rsidRDefault="00AD5B9C" w:rsidP="00AD5B9C">
      <w:pPr>
        <w:pStyle w:val="a3"/>
        <w:rPr>
          <w:rFonts w:cs="Times New Roman"/>
          <w:lang w:bidi="fa-IR"/>
        </w:rPr>
      </w:pPr>
      <w:r w:rsidRPr="00FA1E36">
        <w:rPr>
          <w:rStyle w:val="a5"/>
          <w:rFonts w:cs="Times New Roman"/>
        </w:rPr>
        <w:footnoteRef/>
      </w:r>
      <w:r w:rsidRPr="00FA1E36">
        <w:rPr>
          <w:rFonts w:cs="Times New Roman"/>
        </w:rPr>
        <w:t xml:space="preserve"> </w:t>
      </w:r>
      <w:r w:rsidRPr="00FA1E36">
        <w:rPr>
          <w:rFonts w:cs="Times New Roman"/>
          <w:rtl/>
          <w:lang w:bidi="fa-IR"/>
        </w:rPr>
        <w:t>.</w:t>
      </w:r>
      <w:r w:rsidRPr="00FA1E36">
        <w:rPr>
          <w:rFonts w:cs="Times New Roman"/>
          <w:lang w:bidi="fa-IR"/>
        </w:rPr>
        <w:t xml:space="preserve"> </w:t>
      </w:r>
      <w:r w:rsidRPr="00FA1E36">
        <w:rPr>
          <w:rStyle w:val="af8"/>
          <w:rFonts w:cs="Times New Roman"/>
          <w:i w:val="0"/>
          <w:iCs w:val="0"/>
        </w:rPr>
        <w:t>Robert Holmes</w:t>
      </w:r>
    </w:p>
  </w:footnote>
  <w:footnote w:id="11">
    <w:p w:rsidR="00AD5B9C" w:rsidRPr="00FA1E36" w:rsidRDefault="00AD5B9C" w:rsidP="00AD5B9C">
      <w:pPr>
        <w:pStyle w:val="a3"/>
        <w:rPr>
          <w:rFonts w:cs="Times New Roman"/>
          <w:lang w:bidi="fa-IR"/>
        </w:rPr>
      </w:pPr>
      <w:r w:rsidRPr="00FA1E36">
        <w:rPr>
          <w:rStyle w:val="a5"/>
          <w:rFonts w:cs="Times New Roman"/>
        </w:rPr>
        <w:footnoteRef/>
      </w:r>
      <w:r w:rsidRPr="00FA1E36">
        <w:rPr>
          <w:rFonts w:cs="Times New Roman"/>
        </w:rPr>
        <w:t xml:space="preserve"> </w:t>
      </w:r>
      <w:r w:rsidRPr="00FA1E36">
        <w:rPr>
          <w:rFonts w:cs="Times New Roman"/>
          <w:rtl/>
          <w:lang w:bidi="fa-IR"/>
        </w:rPr>
        <w:t>.</w:t>
      </w:r>
      <w:r w:rsidRPr="00FA1E36">
        <w:rPr>
          <w:rFonts w:cs="Times New Roman"/>
          <w:lang w:bidi="fa-IR"/>
        </w:rPr>
        <w:t xml:space="preserve"> </w:t>
      </w:r>
      <w:r w:rsidRPr="00FA1E36">
        <w:rPr>
          <w:rFonts w:cs="Times New Roman"/>
        </w:rPr>
        <w:t>Frederick Copleston</w:t>
      </w:r>
    </w:p>
  </w:footnote>
  <w:footnote w:id="12">
    <w:p w:rsidR="00AD5B9C" w:rsidRPr="00FA1E36" w:rsidRDefault="00AD5B9C" w:rsidP="00AD5B9C">
      <w:pPr>
        <w:pStyle w:val="a3"/>
        <w:rPr>
          <w:rFonts w:cs="Times New Roman"/>
          <w:lang w:bidi="fa-IR"/>
        </w:rPr>
      </w:pPr>
      <w:r w:rsidRPr="00FA1E36">
        <w:rPr>
          <w:rStyle w:val="a5"/>
          <w:rFonts w:cs="Times New Roman"/>
        </w:rPr>
        <w:footnoteRef/>
      </w:r>
      <w:r w:rsidRPr="00FA1E36">
        <w:rPr>
          <w:rFonts w:cs="Times New Roman"/>
        </w:rPr>
        <w:t xml:space="preserve"> </w:t>
      </w:r>
      <w:r w:rsidRPr="00FA1E36">
        <w:rPr>
          <w:rFonts w:cs="Times New Roman"/>
          <w:lang w:bidi="fa-IR"/>
        </w:rPr>
        <w:t>.</w:t>
      </w:r>
      <w:r w:rsidRPr="00FA1E36">
        <w:rPr>
          <w:rStyle w:val="10"/>
          <w:sz w:val="20"/>
          <w:szCs w:val="20"/>
        </w:rPr>
        <w:t xml:space="preserve"> </w:t>
      </w:r>
      <w:r w:rsidRPr="00FA1E36">
        <w:rPr>
          <w:rStyle w:val="af8"/>
          <w:rFonts w:cs="Times New Roman"/>
          <w:i w:val="0"/>
          <w:iCs w:val="0"/>
        </w:rPr>
        <w:t>Augustine</w:t>
      </w:r>
      <w:r w:rsidRPr="00FA1E36">
        <w:rPr>
          <w:rFonts w:cs="Times New Roman"/>
          <w:lang w:bidi="fa-IR"/>
        </w:rPr>
        <w:t xml:space="preserve"> </w:t>
      </w:r>
    </w:p>
  </w:footnote>
  <w:footnote w:id="13">
    <w:p w:rsidR="00AD5B9C" w:rsidRPr="00FA1E36" w:rsidRDefault="00AD5B9C" w:rsidP="00AD5B9C">
      <w:pPr>
        <w:pStyle w:val="a3"/>
        <w:rPr>
          <w:rFonts w:cs="Times New Roman"/>
          <w:lang w:bidi="fa-IR"/>
        </w:rPr>
      </w:pPr>
      <w:r w:rsidRPr="00FA1E36">
        <w:rPr>
          <w:rStyle w:val="a5"/>
          <w:rFonts w:cs="Times New Roman"/>
        </w:rPr>
        <w:footnoteRef/>
      </w:r>
      <w:r w:rsidRPr="00FA1E36">
        <w:rPr>
          <w:rFonts w:cs="Times New Roman"/>
        </w:rPr>
        <w:t xml:space="preserve"> Crues</w:t>
      </w:r>
    </w:p>
  </w:footnote>
  <w:footnote w:id="14">
    <w:p w:rsidR="00AD5B9C" w:rsidRPr="00FA1E36" w:rsidRDefault="00AD5B9C" w:rsidP="00AD5B9C">
      <w:pPr>
        <w:pStyle w:val="a3"/>
        <w:rPr>
          <w:rFonts w:cs="Times New Roman"/>
          <w:lang w:bidi="fa-IR"/>
        </w:rPr>
      </w:pPr>
      <w:r w:rsidRPr="00FA1E36">
        <w:rPr>
          <w:rStyle w:val="a5"/>
          <w:rFonts w:cs="Times New Roman"/>
        </w:rPr>
        <w:footnoteRef/>
      </w:r>
      <w:r w:rsidRPr="00FA1E36">
        <w:rPr>
          <w:rFonts w:cs="Times New Roman"/>
        </w:rPr>
        <w:t xml:space="preserve"> Scribonius</w:t>
      </w:r>
    </w:p>
  </w:footnote>
  <w:footnote w:id="15">
    <w:p w:rsidR="00AD5B9C" w:rsidRPr="00FA1E36" w:rsidRDefault="00AD5B9C" w:rsidP="00AD5B9C">
      <w:pPr>
        <w:pStyle w:val="a3"/>
        <w:rPr>
          <w:rFonts w:cs="Times New Roman"/>
        </w:rPr>
      </w:pPr>
      <w:r w:rsidRPr="00FA1E36">
        <w:rPr>
          <w:rStyle w:val="a5"/>
          <w:rFonts w:cs="Times New Roman"/>
        </w:rPr>
        <w:footnoteRef/>
      </w:r>
      <w:r w:rsidRPr="00FA1E36">
        <w:rPr>
          <w:rFonts w:cs="Times New Roman"/>
        </w:rPr>
        <w:t xml:space="preserve"> </w:t>
      </w:r>
      <w:r w:rsidRPr="00FA1E36">
        <w:rPr>
          <w:rStyle w:val="hps"/>
          <w:rFonts w:cs="Times New Roman"/>
        </w:rPr>
        <w:t>Ethical</w:t>
      </w:r>
      <w:r w:rsidRPr="00FA1E36">
        <w:rPr>
          <w:rStyle w:val="shorttext"/>
          <w:rFonts w:cs="Times New Roman"/>
        </w:rPr>
        <w:t xml:space="preserve"> </w:t>
      </w:r>
      <w:r w:rsidRPr="00FA1E36">
        <w:rPr>
          <w:rStyle w:val="hps"/>
          <w:rFonts w:cs="Times New Roman"/>
        </w:rPr>
        <w:t>Code</w:t>
      </w:r>
    </w:p>
  </w:footnote>
  <w:footnote w:id="16">
    <w:p w:rsidR="00AD5B9C" w:rsidRPr="00FA1E36" w:rsidRDefault="00AD5B9C" w:rsidP="00AD5B9C">
      <w:pPr>
        <w:pStyle w:val="a3"/>
        <w:rPr>
          <w:rFonts w:cs="Times New Roman"/>
          <w:rtl/>
          <w:lang w:bidi="fa-IR"/>
        </w:rPr>
      </w:pPr>
      <w:r w:rsidRPr="00FA1E36">
        <w:rPr>
          <w:rStyle w:val="a5"/>
          <w:rFonts w:cs="Times New Roman"/>
        </w:rPr>
        <w:footnoteRef/>
      </w:r>
      <w:r w:rsidRPr="00FA1E36">
        <w:rPr>
          <w:rFonts w:cs="Times New Roman"/>
        </w:rPr>
        <w:t xml:space="preserve"> </w:t>
      </w:r>
      <w:r w:rsidRPr="00FA1E36">
        <w:rPr>
          <w:rStyle w:val="hps"/>
          <w:rFonts w:cs="Times New Roman"/>
        </w:rPr>
        <w:t>Kishe</w:t>
      </w:r>
    </w:p>
  </w:footnote>
  <w:footnote w:id="17">
    <w:p w:rsidR="00AD5B9C" w:rsidRPr="00FA1E36" w:rsidRDefault="00AD5B9C" w:rsidP="00AD5B9C">
      <w:pPr>
        <w:pStyle w:val="a3"/>
        <w:rPr>
          <w:rFonts w:cs="Times New Roman"/>
          <w:lang w:bidi="fa-IR"/>
        </w:rPr>
      </w:pPr>
      <w:r w:rsidRPr="00FA1E36">
        <w:rPr>
          <w:rStyle w:val="a5"/>
          <w:rFonts w:cs="Times New Roman"/>
        </w:rPr>
        <w:footnoteRef/>
      </w:r>
      <w:r w:rsidRPr="00FA1E36">
        <w:rPr>
          <w:rFonts w:cs="Times New Roman"/>
        </w:rPr>
        <w:t xml:space="preserve"> </w:t>
      </w:r>
      <w:r w:rsidRPr="00FA1E36">
        <w:rPr>
          <w:rFonts w:cs="Times New Roman"/>
          <w:rtl/>
          <w:lang w:bidi="fa-IR"/>
        </w:rPr>
        <w:t>.</w:t>
      </w:r>
      <w:r w:rsidRPr="00FA1E36">
        <w:rPr>
          <w:rFonts w:cs="Times New Roman"/>
          <w:lang w:bidi="fa-IR"/>
        </w:rPr>
        <w:t xml:space="preserve"> </w:t>
      </w:r>
      <w:r w:rsidRPr="00FA1E36">
        <w:rPr>
          <w:rFonts w:cs="Times New Roman"/>
        </w:rPr>
        <w:t>Zionts</w:t>
      </w:r>
    </w:p>
  </w:footnote>
  <w:footnote w:id="18">
    <w:p w:rsidR="00AD5B9C" w:rsidRPr="00FA1E36" w:rsidRDefault="00AD5B9C" w:rsidP="00AD5B9C">
      <w:pPr>
        <w:pStyle w:val="a3"/>
        <w:bidi/>
        <w:rPr>
          <w:rFonts w:cs="Times New Roman"/>
          <w:rtl/>
          <w:lang w:bidi="fa-IR"/>
        </w:rPr>
      </w:pPr>
      <w:r w:rsidRPr="00FA1E36">
        <w:rPr>
          <w:rStyle w:val="a5"/>
          <w:rFonts w:cs="Times New Roman"/>
        </w:rPr>
        <w:footnoteRef/>
      </w:r>
      <w:r w:rsidRPr="00FA1E36">
        <w:rPr>
          <w:rFonts w:cs="Times New Roman"/>
        </w:rPr>
        <w:t xml:space="preserve"> </w:t>
      </w:r>
      <w:r w:rsidRPr="00FA1E36">
        <w:rPr>
          <w:rFonts w:cs="Times New Roman"/>
          <w:rtl/>
          <w:lang w:bidi="fa-IR"/>
        </w:rPr>
        <w:t>. سوره اعراف آیه 58</w:t>
      </w:r>
    </w:p>
  </w:footnote>
  <w:footnote w:id="19">
    <w:p w:rsidR="00AD5B9C" w:rsidRPr="00FA1E36" w:rsidRDefault="00AD5B9C" w:rsidP="00AD5B9C">
      <w:pPr>
        <w:pStyle w:val="a3"/>
        <w:rPr>
          <w:rFonts w:cs="Times New Roman"/>
          <w:lang w:bidi="fa-IR"/>
        </w:rPr>
      </w:pPr>
      <w:r w:rsidRPr="00FA1E36">
        <w:rPr>
          <w:rStyle w:val="a5"/>
          <w:rFonts w:cs="Times New Roman"/>
        </w:rPr>
        <w:footnoteRef/>
      </w:r>
      <w:r w:rsidRPr="00FA1E36">
        <w:rPr>
          <w:rFonts w:cs="Times New Roman"/>
        </w:rPr>
        <w:t xml:space="preserve"> . </w:t>
      </w:r>
      <w:r w:rsidRPr="00FA1E36">
        <w:rPr>
          <w:rFonts w:cs="Times New Roman"/>
          <w:lang w:bidi="fa-IR"/>
        </w:rPr>
        <w:t>American Couseling Association</w:t>
      </w:r>
    </w:p>
  </w:footnote>
  <w:footnote w:id="20">
    <w:p w:rsidR="00AD5B9C" w:rsidRPr="00FA1E36" w:rsidRDefault="00AD5B9C" w:rsidP="00AD5B9C">
      <w:pPr>
        <w:pStyle w:val="a3"/>
        <w:rPr>
          <w:rFonts w:cs="Times New Roman"/>
          <w:lang w:bidi="fa-IR"/>
        </w:rPr>
      </w:pPr>
      <w:r w:rsidRPr="00FA1E36">
        <w:rPr>
          <w:rStyle w:val="a5"/>
          <w:rFonts w:cs="Times New Roman"/>
        </w:rPr>
        <w:footnoteRef/>
      </w:r>
      <w:r w:rsidRPr="00FA1E36">
        <w:rPr>
          <w:rFonts w:cs="Times New Roman"/>
        </w:rPr>
        <w:t xml:space="preserve"> . Autonomy</w:t>
      </w:r>
    </w:p>
  </w:footnote>
  <w:footnote w:id="21">
    <w:p w:rsidR="00AD5B9C" w:rsidRPr="00FA1E36" w:rsidRDefault="00AD5B9C" w:rsidP="00AD5B9C">
      <w:pPr>
        <w:pStyle w:val="a3"/>
        <w:rPr>
          <w:rFonts w:cs="Times New Roman"/>
          <w:rtl/>
          <w:lang w:bidi="fa-IR"/>
        </w:rPr>
      </w:pPr>
      <w:r w:rsidRPr="00FA1E36">
        <w:rPr>
          <w:rStyle w:val="a5"/>
          <w:rFonts w:cs="Times New Roman"/>
        </w:rPr>
        <w:footnoteRef/>
      </w:r>
      <w:r w:rsidRPr="00FA1E36">
        <w:rPr>
          <w:rFonts w:cs="Times New Roman"/>
        </w:rPr>
        <w:t xml:space="preserve"> . Beneficence</w:t>
      </w:r>
    </w:p>
  </w:footnote>
  <w:footnote w:id="22">
    <w:p w:rsidR="00AD5B9C" w:rsidRPr="00FA1E36" w:rsidRDefault="00AD5B9C" w:rsidP="00AD5B9C">
      <w:pPr>
        <w:pStyle w:val="a3"/>
        <w:rPr>
          <w:rFonts w:cs="Times New Roman"/>
          <w:rtl/>
          <w:lang w:bidi="fa-IR"/>
        </w:rPr>
      </w:pPr>
      <w:r w:rsidRPr="00FA1E36">
        <w:rPr>
          <w:rStyle w:val="a5"/>
          <w:rFonts w:cs="Times New Roman"/>
        </w:rPr>
        <w:footnoteRef/>
      </w:r>
      <w:r w:rsidRPr="00FA1E36">
        <w:rPr>
          <w:rFonts w:cs="Times New Roman"/>
        </w:rPr>
        <w:t xml:space="preserve"> . Justice</w:t>
      </w:r>
    </w:p>
  </w:footnote>
  <w:footnote w:id="23">
    <w:p w:rsidR="00AD5B9C" w:rsidRPr="00FA1E36" w:rsidRDefault="00AD5B9C" w:rsidP="00AD5B9C">
      <w:pPr>
        <w:pStyle w:val="a3"/>
        <w:rPr>
          <w:rFonts w:cs="Times New Roman"/>
          <w:rtl/>
          <w:lang w:bidi="fa-IR"/>
        </w:rPr>
      </w:pPr>
      <w:r w:rsidRPr="00FA1E36">
        <w:rPr>
          <w:rStyle w:val="a5"/>
          <w:rFonts w:cs="Times New Roman"/>
        </w:rPr>
        <w:footnoteRef/>
      </w:r>
      <w:r w:rsidRPr="00FA1E36">
        <w:rPr>
          <w:rFonts w:cs="Times New Roman"/>
        </w:rPr>
        <w:t xml:space="preserve"> . Nonmaleficence</w:t>
      </w:r>
    </w:p>
  </w:footnote>
  <w:footnote w:id="24">
    <w:p w:rsidR="00AD5B9C" w:rsidRPr="00FA1E36" w:rsidRDefault="00AD5B9C" w:rsidP="00AD5B9C">
      <w:pPr>
        <w:pStyle w:val="a3"/>
        <w:rPr>
          <w:rFonts w:cs="Times New Roman"/>
          <w:rtl/>
          <w:lang w:bidi="fa-IR"/>
        </w:rPr>
      </w:pPr>
      <w:r w:rsidRPr="00FA1E36">
        <w:rPr>
          <w:rStyle w:val="a5"/>
          <w:rFonts w:cs="Times New Roman"/>
        </w:rPr>
        <w:footnoteRef/>
      </w:r>
      <w:r w:rsidRPr="00FA1E36">
        <w:rPr>
          <w:rFonts w:cs="Times New Roman"/>
        </w:rPr>
        <w:t>. Cory &amp;Cory</w:t>
      </w:r>
    </w:p>
  </w:footnote>
  <w:footnote w:id="25">
    <w:p w:rsidR="00AD5B9C" w:rsidRPr="00FA1E36" w:rsidRDefault="00AD5B9C" w:rsidP="00AD5B9C">
      <w:pPr>
        <w:pStyle w:val="a3"/>
        <w:rPr>
          <w:rFonts w:cs="Times New Roman"/>
          <w:lang w:bidi="fa-IR"/>
        </w:rPr>
      </w:pPr>
      <w:r w:rsidRPr="00FA1E36">
        <w:rPr>
          <w:rStyle w:val="a5"/>
          <w:rFonts w:cs="Times New Roman"/>
        </w:rPr>
        <w:footnoteRef/>
      </w:r>
      <w:r w:rsidRPr="00FA1E36">
        <w:rPr>
          <w:rFonts w:cs="Times New Roman"/>
        </w:rPr>
        <w:t xml:space="preserve"> </w:t>
      </w:r>
      <w:r w:rsidRPr="00FA1E36">
        <w:rPr>
          <w:rFonts w:cs="Times New Roman"/>
          <w:rtl/>
          <w:lang w:bidi="fa-IR"/>
        </w:rPr>
        <w:t>.</w:t>
      </w:r>
      <w:r w:rsidRPr="00FA1E36">
        <w:rPr>
          <w:rFonts w:cs="Times New Roman"/>
          <w:lang w:bidi="fa-IR"/>
        </w:rPr>
        <w:t xml:space="preserve"> </w:t>
      </w:r>
      <w:r w:rsidRPr="00FA1E36">
        <w:rPr>
          <w:rFonts w:cs="Times New Roman"/>
        </w:rPr>
        <w:t>Kitchener</w:t>
      </w:r>
    </w:p>
  </w:footnote>
  <w:footnote w:id="26">
    <w:p w:rsidR="00AD5B9C" w:rsidRPr="00FA1E36" w:rsidRDefault="00AD5B9C" w:rsidP="00AD5B9C">
      <w:pPr>
        <w:pStyle w:val="a3"/>
        <w:rPr>
          <w:rFonts w:cs="Times New Roman"/>
          <w:lang w:val="en-US" w:bidi="fa-IR"/>
        </w:rPr>
      </w:pPr>
      <w:r w:rsidRPr="00FA1E36">
        <w:rPr>
          <w:rStyle w:val="a5"/>
          <w:rFonts w:cs="Times New Roman"/>
        </w:rPr>
        <w:footnoteRef/>
      </w:r>
      <w:r w:rsidRPr="00FA1E36">
        <w:rPr>
          <w:rFonts w:cs="Times New Roman"/>
          <w:rtl/>
        </w:rPr>
        <w:t>.</w:t>
      </w:r>
      <w:r w:rsidRPr="00FA1E36">
        <w:rPr>
          <w:rFonts w:cs="Times New Roman"/>
        </w:rPr>
        <w:t xml:space="preserve"> </w:t>
      </w:r>
      <w:r w:rsidRPr="00FA1E36">
        <w:rPr>
          <w:rFonts w:cs="Times New Roman"/>
          <w:lang w:val="en-US" w:bidi="fa-IR"/>
        </w:rPr>
        <w:t>Center for American Moral Resources</w:t>
      </w:r>
    </w:p>
  </w:footnote>
  <w:footnote w:id="27">
    <w:p w:rsidR="00AD5B9C" w:rsidRPr="00FA1E36" w:rsidRDefault="00AD5B9C" w:rsidP="00AD5B9C">
      <w:pPr>
        <w:pStyle w:val="a3"/>
        <w:rPr>
          <w:rFonts w:cs="Times New Roman"/>
          <w:lang w:bidi="fa-IR"/>
        </w:rPr>
      </w:pPr>
      <w:r w:rsidRPr="00FA1E36">
        <w:rPr>
          <w:rStyle w:val="a5"/>
          <w:rFonts w:cs="Times New Roman"/>
        </w:rPr>
        <w:footnoteRef/>
      </w:r>
      <w:r w:rsidRPr="00FA1E36">
        <w:rPr>
          <w:rFonts w:cs="Times New Roman"/>
        </w:rPr>
        <w:t xml:space="preserve"> </w:t>
      </w:r>
      <w:r w:rsidRPr="00FA1E36">
        <w:rPr>
          <w:rFonts w:cs="Times New Roman"/>
          <w:rtl/>
        </w:rPr>
        <w:t>..</w:t>
      </w:r>
      <w:r w:rsidRPr="00FA1E36">
        <w:rPr>
          <w:rStyle w:val="hps"/>
          <w:rFonts w:cs="Times New Roman"/>
          <w:color w:val="222222"/>
          <w:lang w:val="en"/>
        </w:rPr>
        <w:t>Lyung</w:t>
      </w:r>
    </w:p>
  </w:footnote>
  <w:footnote w:id="28">
    <w:p w:rsidR="00AD5B9C" w:rsidRPr="00FA1E36" w:rsidRDefault="00AD5B9C" w:rsidP="00AD5B9C">
      <w:pPr>
        <w:pStyle w:val="a3"/>
        <w:rPr>
          <w:rFonts w:cs="Times New Roman"/>
        </w:rPr>
      </w:pPr>
      <w:r w:rsidRPr="00FA1E36">
        <w:rPr>
          <w:rStyle w:val="a5"/>
          <w:rFonts w:cs="Times New Roman"/>
        </w:rPr>
        <w:footnoteRef/>
      </w:r>
      <w:r w:rsidRPr="00FA1E36">
        <w:rPr>
          <w:rFonts w:cs="Times New Roman"/>
          <w:rtl/>
        </w:rPr>
        <w:t xml:space="preserve"> .</w:t>
      </w:r>
      <w:r w:rsidRPr="00FA1E36">
        <w:rPr>
          <w:rFonts w:cs="Times New Roman"/>
        </w:rPr>
        <w:t>Hamiti</w:t>
      </w:r>
    </w:p>
  </w:footnote>
  <w:footnote w:id="29">
    <w:p w:rsidR="00AD5B9C" w:rsidRPr="00FA1E36" w:rsidRDefault="00AD5B9C" w:rsidP="00AD5B9C">
      <w:pPr>
        <w:pStyle w:val="a3"/>
        <w:rPr>
          <w:rFonts w:cs="Times New Roman"/>
          <w:lang w:bidi="fa-IR"/>
        </w:rPr>
      </w:pPr>
      <w:r w:rsidRPr="00FA1E36">
        <w:rPr>
          <w:rStyle w:val="a5"/>
          <w:rFonts w:cs="Times New Roman"/>
        </w:rPr>
        <w:footnoteRef/>
      </w:r>
      <w:r w:rsidRPr="00FA1E36">
        <w:rPr>
          <w:rFonts w:cs="Times New Roman"/>
        </w:rPr>
        <w:t xml:space="preserve"> </w:t>
      </w:r>
      <w:r w:rsidRPr="00FA1E36">
        <w:rPr>
          <w:rFonts w:cs="Times New Roman"/>
          <w:rtl/>
          <w:lang w:bidi="fa-IR"/>
        </w:rPr>
        <w:t>.</w:t>
      </w:r>
      <w:r w:rsidRPr="00FA1E36">
        <w:rPr>
          <w:rFonts w:cs="Times New Roman"/>
        </w:rPr>
        <w:t xml:space="preserve"> Stan</w:t>
      </w:r>
      <w:r w:rsidRPr="00FA1E36">
        <w:rPr>
          <w:rFonts w:cs="Times New Roman"/>
          <w:lang w:bidi="fa-I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68A8"/>
    <w:multiLevelType w:val="hybridMultilevel"/>
    <w:tmpl w:val="DFE00EC6"/>
    <w:lvl w:ilvl="0" w:tplc="4CE20D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C540A"/>
    <w:multiLevelType w:val="hybridMultilevel"/>
    <w:tmpl w:val="21483D0A"/>
    <w:lvl w:ilvl="0" w:tplc="CC22B4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D7544"/>
    <w:multiLevelType w:val="hybridMultilevel"/>
    <w:tmpl w:val="5F98DE6A"/>
    <w:lvl w:ilvl="0" w:tplc="CBCE1D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75713E"/>
    <w:multiLevelType w:val="multilevel"/>
    <w:tmpl w:val="2C02CC1A"/>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F8E4F6F"/>
    <w:multiLevelType w:val="hybridMultilevel"/>
    <w:tmpl w:val="628AAC04"/>
    <w:lvl w:ilvl="0" w:tplc="0CC8AE68">
      <w:numFmt w:val="bullet"/>
      <w:lvlText w:val="-"/>
      <w:lvlJc w:val="left"/>
      <w:pPr>
        <w:ind w:left="720" w:hanging="360"/>
      </w:pPr>
      <w:rPr>
        <w:rFonts w:ascii="Times New Roman" w:eastAsia="Calibri"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EC1982"/>
    <w:multiLevelType w:val="multilevel"/>
    <w:tmpl w:val="679AE7E0"/>
    <w:lvl w:ilvl="0">
      <w:start w:val="2"/>
      <w:numFmt w:val="decimal"/>
      <w:lvlText w:val="%1-"/>
      <w:lvlJc w:val="left"/>
      <w:pPr>
        <w:ind w:left="861" w:hanging="7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27BD39E1"/>
    <w:multiLevelType w:val="hybridMultilevel"/>
    <w:tmpl w:val="7D20A38C"/>
    <w:lvl w:ilvl="0" w:tplc="1F1CD67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316A6996"/>
    <w:multiLevelType w:val="hybridMultilevel"/>
    <w:tmpl w:val="6A12B0A6"/>
    <w:lvl w:ilvl="0" w:tplc="8552431A">
      <w:start w:val="1"/>
      <w:numFmt w:val="decimal"/>
      <w:lvlText w:val="%1-"/>
      <w:lvlJc w:val="left"/>
      <w:pPr>
        <w:ind w:left="643" w:hanging="360"/>
      </w:pPr>
      <w:rPr>
        <w:rFonts w:hint="default"/>
        <w:b w:val="0"/>
        <w:bCs w:val="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8" w15:restartNumberingAfterBreak="0">
    <w:nsid w:val="335A3C52"/>
    <w:multiLevelType w:val="hybridMultilevel"/>
    <w:tmpl w:val="4BA0A1A6"/>
    <w:lvl w:ilvl="0" w:tplc="D4B0E5CC">
      <w:numFmt w:val="bullet"/>
      <w:lvlText w:val="-"/>
      <w:lvlJc w:val="left"/>
      <w:pPr>
        <w:ind w:left="720" w:hanging="360"/>
      </w:pPr>
      <w:rPr>
        <w:rFonts w:ascii="Times New Roman" w:eastAsia="Calibri"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8A13BD"/>
    <w:multiLevelType w:val="hybridMultilevel"/>
    <w:tmpl w:val="02B29DC0"/>
    <w:lvl w:ilvl="0" w:tplc="FC68D9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A2524C"/>
    <w:multiLevelType w:val="hybridMultilevel"/>
    <w:tmpl w:val="B95ED982"/>
    <w:lvl w:ilvl="0" w:tplc="61A8C6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7C3D69"/>
    <w:multiLevelType w:val="hybridMultilevel"/>
    <w:tmpl w:val="7D20A38C"/>
    <w:lvl w:ilvl="0" w:tplc="1F1CD6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BC129E"/>
    <w:multiLevelType w:val="hybridMultilevel"/>
    <w:tmpl w:val="802800D2"/>
    <w:lvl w:ilvl="0" w:tplc="F5C64110">
      <w:start w:val="1"/>
      <w:numFmt w:val="decimal"/>
      <w:lvlText w:val="%1-"/>
      <w:lvlJc w:val="left"/>
      <w:pPr>
        <w:ind w:left="1080" w:hanging="360"/>
      </w:pPr>
      <w:rPr>
        <w:rFonts w:ascii="Calibri" w:eastAsia="Calibri" w:hAnsi="Calibri" w:cs="Nazani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4A92DA3"/>
    <w:multiLevelType w:val="multilevel"/>
    <w:tmpl w:val="0046EA86"/>
    <w:lvl w:ilvl="0">
      <w:start w:val="2"/>
      <w:numFmt w:val="decimal"/>
      <w:lvlText w:val="%1-"/>
      <w:lvlJc w:val="left"/>
      <w:pPr>
        <w:ind w:left="630" w:hanging="63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4" w15:restartNumberingAfterBreak="0">
    <w:nsid w:val="68BB0937"/>
    <w:multiLevelType w:val="multilevel"/>
    <w:tmpl w:val="47C26CBE"/>
    <w:lvl w:ilvl="0">
      <w:start w:val="2"/>
      <w:numFmt w:val="decimal"/>
      <w:lvlText w:val="%1"/>
      <w:lvlJc w:val="left"/>
      <w:pPr>
        <w:ind w:left="855" w:hanging="855"/>
      </w:pPr>
      <w:rPr>
        <w:rFonts w:hint="default"/>
      </w:rPr>
    </w:lvl>
    <w:lvl w:ilvl="1">
      <w:start w:val="1"/>
      <w:numFmt w:val="decimal"/>
      <w:lvlText w:val="%1-%2"/>
      <w:lvlJc w:val="left"/>
      <w:pPr>
        <w:ind w:left="1095" w:hanging="855"/>
      </w:pPr>
      <w:rPr>
        <w:rFonts w:hint="default"/>
      </w:rPr>
    </w:lvl>
    <w:lvl w:ilvl="2">
      <w:start w:val="2"/>
      <w:numFmt w:val="decimal"/>
      <w:lvlText w:val="%1-%2-%3"/>
      <w:lvlJc w:val="left"/>
      <w:pPr>
        <w:ind w:left="1335" w:hanging="855"/>
      </w:pPr>
      <w:rPr>
        <w:rFonts w:hint="default"/>
      </w:rPr>
    </w:lvl>
    <w:lvl w:ilvl="3">
      <w:start w:val="4"/>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5" w15:restartNumberingAfterBreak="0">
    <w:nsid w:val="6E4E639C"/>
    <w:multiLevelType w:val="hybridMultilevel"/>
    <w:tmpl w:val="0EE4A05A"/>
    <w:lvl w:ilvl="0" w:tplc="035C18BA">
      <w:numFmt w:val="bullet"/>
      <w:lvlText w:val="-"/>
      <w:lvlJc w:val="left"/>
      <w:pPr>
        <w:ind w:left="720" w:hanging="360"/>
      </w:pPr>
      <w:rPr>
        <w:rFonts w:ascii="Times New Roman" w:eastAsia="Calibri"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AD2BAF"/>
    <w:multiLevelType w:val="hybridMultilevel"/>
    <w:tmpl w:val="4AAC10B0"/>
    <w:lvl w:ilvl="0" w:tplc="BAAE1D16">
      <w:start w:val="1"/>
      <w:numFmt w:val="decimal"/>
      <w:lvlText w:val="%1-"/>
      <w:lvlJc w:val="left"/>
      <w:pPr>
        <w:ind w:left="119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7" w15:restartNumberingAfterBreak="0">
    <w:nsid w:val="76020B67"/>
    <w:multiLevelType w:val="hybridMultilevel"/>
    <w:tmpl w:val="1A70BEF0"/>
    <w:lvl w:ilvl="0" w:tplc="2BC824A2">
      <w:start w:val="1"/>
      <w:numFmt w:val="decimal"/>
      <w:lvlText w:val="%1-"/>
      <w:lvlJc w:val="left"/>
      <w:pPr>
        <w:ind w:left="4045"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7"/>
  </w:num>
  <w:num w:numId="4">
    <w:abstractNumId w:val="7"/>
  </w:num>
  <w:num w:numId="5">
    <w:abstractNumId w:val="10"/>
  </w:num>
  <w:num w:numId="6">
    <w:abstractNumId w:val="11"/>
  </w:num>
  <w:num w:numId="7">
    <w:abstractNumId w:val="6"/>
  </w:num>
  <w:num w:numId="8">
    <w:abstractNumId w:val="0"/>
  </w:num>
  <w:num w:numId="9">
    <w:abstractNumId w:val="9"/>
  </w:num>
  <w:num w:numId="10">
    <w:abstractNumId w:val="12"/>
  </w:num>
  <w:num w:numId="11">
    <w:abstractNumId w:val="1"/>
  </w:num>
  <w:num w:numId="12">
    <w:abstractNumId w:val="13"/>
  </w:num>
  <w:num w:numId="13">
    <w:abstractNumId w:val="5"/>
  </w:num>
  <w:num w:numId="14">
    <w:abstractNumId w:val="14"/>
  </w:num>
  <w:num w:numId="15">
    <w:abstractNumId w:val="16"/>
  </w:num>
  <w:num w:numId="16">
    <w:abstractNumId w:val="8"/>
  </w:num>
  <w:num w:numId="17">
    <w:abstractNumId w:val="1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B9C"/>
    <w:rsid w:val="000104E3"/>
    <w:rsid w:val="00010799"/>
    <w:rsid w:val="000521A6"/>
    <w:rsid w:val="00167EAB"/>
    <w:rsid w:val="001D02AE"/>
    <w:rsid w:val="00404F4E"/>
    <w:rsid w:val="0042410D"/>
    <w:rsid w:val="004E03A4"/>
    <w:rsid w:val="004F5C71"/>
    <w:rsid w:val="00584E95"/>
    <w:rsid w:val="005C4DC6"/>
    <w:rsid w:val="005E6866"/>
    <w:rsid w:val="00631889"/>
    <w:rsid w:val="007624C8"/>
    <w:rsid w:val="007B60F4"/>
    <w:rsid w:val="007C6F5A"/>
    <w:rsid w:val="00823F16"/>
    <w:rsid w:val="00885B2B"/>
    <w:rsid w:val="00940AAC"/>
    <w:rsid w:val="009B526C"/>
    <w:rsid w:val="00A55839"/>
    <w:rsid w:val="00AD5B9C"/>
    <w:rsid w:val="00B85253"/>
    <w:rsid w:val="00BF3937"/>
    <w:rsid w:val="00C4350E"/>
    <w:rsid w:val="00C5352C"/>
    <w:rsid w:val="00CF32B0"/>
    <w:rsid w:val="00D5446E"/>
    <w:rsid w:val="00D93581"/>
    <w:rsid w:val="00DA446A"/>
    <w:rsid w:val="00E35D40"/>
    <w:rsid w:val="00EE58AA"/>
    <w:rsid w:val="00FE6A1B"/>
    <w:rsid w:val="00FF5D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9B12B0-72AC-4038-85A7-F7C8A5021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paragraph" w:styleId="1">
    <w:name w:val="heading 1"/>
    <w:basedOn w:val="a"/>
    <w:next w:val="a"/>
    <w:link w:val="10"/>
    <w:uiPriority w:val="9"/>
    <w:qFormat/>
    <w:rsid w:val="00AD5B9C"/>
    <w:pPr>
      <w:tabs>
        <w:tab w:val="right" w:pos="171"/>
      </w:tabs>
      <w:bidi/>
      <w:spacing w:before="240" w:after="0" w:line="240" w:lineRule="auto"/>
      <w:jc w:val="both"/>
      <w:outlineLvl w:val="0"/>
    </w:pPr>
    <w:rPr>
      <w:rFonts w:ascii="Times New Roman" w:eastAsia="Calibri" w:hAnsi="Times New Roman" w:cs="Times New Roman"/>
      <w:b/>
      <w:bCs/>
      <w:sz w:val="24"/>
      <w:szCs w:val="36"/>
      <w:lang w:val="x-none" w:eastAsia="x-none"/>
    </w:rPr>
  </w:style>
  <w:style w:type="paragraph" w:styleId="2">
    <w:name w:val="heading 2"/>
    <w:basedOn w:val="a"/>
    <w:next w:val="a"/>
    <w:link w:val="20"/>
    <w:uiPriority w:val="9"/>
    <w:unhideWhenUsed/>
    <w:qFormat/>
    <w:rsid w:val="00AD5B9C"/>
    <w:pPr>
      <w:tabs>
        <w:tab w:val="right" w:pos="171"/>
      </w:tabs>
      <w:bidi/>
      <w:spacing w:after="0" w:line="240" w:lineRule="auto"/>
      <w:jc w:val="both"/>
      <w:outlineLvl w:val="1"/>
    </w:pPr>
    <w:rPr>
      <w:rFonts w:ascii="Arial" w:eastAsia="Calibri" w:hAnsi="Arial" w:cs="Times New Roman"/>
      <w:bCs/>
      <w:sz w:val="32"/>
      <w:szCs w:val="32"/>
      <w:lang w:val="x-none" w:eastAsia="x-none"/>
    </w:rPr>
  </w:style>
  <w:style w:type="paragraph" w:styleId="3">
    <w:name w:val="heading 3"/>
    <w:basedOn w:val="a"/>
    <w:next w:val="a"/>
    <w:link w:val="30"/>
    <w:uiPriority w:val="9"/>
    <w:unhideWhenUsed/>
    <w:qFormat/>
    <w:rsid w:val="00AD5B9C"/>
    <w:pPr>
      <w:tabs>
        <w:tab w:val="right" w:pos="171"/>
      </w:tabs>
      <w:bidi/>
      <w:spacing w:after="0" w:line="240" w:lineRule="auto"/>
      <w:jc w:val="both"/>
      <w:outlineLvl w:val="2"/>
    </w:pPr>
    <w:rPr>
      <w:rFonts w:ascii="Arial" w:eastAsia="Calibri" w:hAnsi="Arial" w:cs="Times New Roman"/>
      <w:bCs/>
      <w:sz w:val="28"/>
      <w:szCs w:val="28"/>
      <w:lang w:val="x-none" w:eastAsia="x-none"/>
    </w:rPr>
  </w:style>
  <w:style w:type="paragraph" w:styleId="4">
    <w:name w:val="heading 4"/>
    <w:basedOn w:val="a"/>
    <w:next w:val="a"/>
    <w:link w:val="40"/>
    <w:uiPriority w:val="9"/>
    <w:unhideWhenUsed/>
    <w:qFormat/>
    <w:rsid w:val="00AD5B9C"/>
    <w:pPr>
      <w:autoSpaceDE w:val="0"/>
      <w:autoSpaceDN w:val="0"/>
      <w:bidi/>
      <w:adjustRightInd w:val="0"/>
      <w:spacing w:after="0" w:line="240" w:lineRule="auto"/>
      <w:jc w:val="both"/>
      <w:outlineLvl w:val="3"/>
    </w:pPr>
    <w:rPr>
      <w:rFonts w:ascii="BMitra" w:eastAsia="Calibri" w:hAnsi="BMitra" w:cs="Times New Roman"/>
      <w:b/>
      <w:bCs/>
      <w:sz w:val="32"/>
      <w:szCs w:val="28"/>
      <w:lang w:val="x-none" w:eastAsia="x-none"/>
    </w:rPr>
  </w:style>
  <w:style w:type="paragraph" w:styleId="5">
    <w:name w:val="heading 5"/>
    <w:basedOn w:val="a"/>
    <w:next w:val="a"/>
    <w:link w:val="50"/>
    <w:uiPriority w:val="9"/>
    <w:unhideWhenUsed/>
    <w:qFormat/>
    <w:rsid w:val="00AD5B9C"/>
    <w:pPr>
      <w:keepNext/>
      <w:keepLines/>
      <w:bidi/>
      <w:spacing w:before="200" w:after="0" w:line="276" w:lineRule="auto"/>
      <w:outlineLvl w:val="4"/>
    </w:pPr>
    <w:rPr>
      <w:rFonts w:ascii="Calibri Light" w:eastAsia="Times New Roman" w:hAnsi="Calibri Light" w:cs="Times New Roman"/>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عنوان 1 نویسه"/>
    <w:basedOn w:val="a0"/>
    <w:link w:val="1"/>
    <w:uiPriority w:val="9"/>
    <w:rsid w:val="00AD5B9C"/>
    <w:rPr>
      <w:rFonts w:ascii="Times New Roman" w:eastAsia="Calibri" w:hAnsi="Times New Roman" w:cs="Times New Roman"/>
      <w:b/>
      <w:bCs/>
      <w:sz w:val="24"/>
      <w:szCs w:val="36"/>
      <w:lang w:val="x-none" w:eastAsia="x-none"/>
    </w:rPr>
  </w:style>
  <w:style w:type="character" w:customStyle="1" w:styleId="20">
    <w:name w:val="عنوان 2 نویسه"/>
    <w:basedOn w:val="a0"/>
    <w:link w:val="2"/>
    <w:uiPriority w:val="9"/>
    <w:rsid w:val="00AD5B9C"/>
    <w:rPr>
      <w:rFonts w:ascii="Arial" w:eastAsia="Calibri" w:hAnsi="Arial" w:cs="Times New Roman"/>
      <w:bCs/>
      <w:sz w:val="32"/>
      <w:szCs w:val="32"/>
      <w:lang w:val="x-none" w:eastAsia="x-none"/>
    </w:rPr>
  </w:style>
  <w:style w:type="character" w:customStyle="1" w:styleId="30">
    <w:name w:val="عنوان 3 نویسه"/>
    <w:basedOn w:val="a0"/>
    <w:link w:val="3"/>
    <w:uiPriority w:val="9"/>
    <w:rsid w:val="00AD5B9C"/>
    <w:rPr>
      <w:rFonts w:ascii="Arial" w:eastAsia="Calibri" w:hAnsi="Arial" w:cs="Times New Roman"/>
      <w:bCs/>
      <w:sz w:val="28"/>
      <w:szCs w:val="28"/>
      <w:lang w:val="x-none" w:eastAsia="x-none"/>
    </w:rPr>
  </w:style>
  <w:style w:type="character" w:customStyle="1" w:styleId="40">
    <w:name w:val="عنوان 4 نویسه"/>
    <w:basedOn w:val="a0"/>
    <w:link w:val="4"/>
    <w:uiPriority w:val="9"/>
    <w:rsid w:val="00AD5B9C"/>
    <w:rPr>
      <w:rFonts w:ascii="BMitra" w:eastAsia="Calibri" w:hAnsi="BMitra" w:cs="Times New Roman"/>
      <w:b/>
      <w:bCs/>
      <w:sz w:val="32"/>
      <w:szCs w:val="28"/>
      <w:lang w:val="x-none" w:eastAsia="x-none"/>
    </w:rPr>
  </w:style>
  <w:style w:type="character" w:customStyle="1" w:styleId="50">
    <w:name w:val="سرصفحه 5 نویسه"/>
    <w:basedOn w:val="a0"/>
    <w:link w:val="5"/>
    <w:uiPriority w:val="9"/>
    <w:rsid w:val="00AD5B9C"/>
    <w:rPr>
      <w:rFonts w:ascii="Calibri Light" w:eastAsia="Times New Roman" w:hAnsi="Calibri Light" w:cs="Times New Roman"/>
      <w:bCs/>
      <w:sz w:val="28"/>
      <w:szCs w:val="28"/>
      <w:lang w:val="x-none" w:eastAsia="x-none"/>
    </w:rPr>
  </w:style>
  <w:style w:type="numbering" w:customStyle="1" w:styleId="NoList1">
    <w:name w:val="No List1"/>
    <w:next w:val="a2"/>
    <w:uiPriority w:val="99"/>
    <w:semiHidden/>
    <w:unhideWhenUsed/>
    <w:rsid w:val="00AD5B9C"/>
  </w:style>
  <w:style w:type="paragraph" w:styleId="a3">
    <w:name w:val="footnote text"/>
    <w:basedOn w:val="a"/>
    <w:link w:val="a4"/>
    <w:semiHidden/>
    <w:unhideWhenUsed/>
    <w:rsid w:val="00AD5B9C"/>
    <w:pPr>
      <w:spacing w:after="0" w:line="240" w:lineRule="auto"/>
      <w:ind w:left="360"/>
    </w:pPr>
    <w:rPr>
      <w:rFonts w:ascii="Times New Roman" w:eastAsia="Times New Roman" w:hAnsi="Times New Roman" w:cs="B Yagut"/>
      <w:sz w:val="20"/>
      <w:szCs w:val="20"/>
      <w:lang w:val="x-none" w:eastAsia="x-none"/>
    </w:rPr>
  </w:style>
  <w:style w:type="character" w:customStyle="1" w:styleId="a4">
    <w:name w:val="متن پاورقی نویسه"/>
    <w:basedOn w:val="a0"/>
    <w:link w:val="a3"/>
    <w:semiHidden/>
    <w:rsid w:val="00AD5B9C"/>
    <w:rPr>
      <w:rFonts w:ascii="Times New Roman" w:eastAsia="Times New Roman" w:hAnsi="Times New Roman" w:cs="B Yagut"/>
      <w:sz w:val="20"/>
      <w:szCs w:val="20"/>
      <w:lang w:val="x-none" w:eastAsia="x-none"/>
    </w:rPr>
  </w:style>
  <w:style w:type="character" w:styleId="a5">
    <w:name w:val="footnote reference"/>
    <w:semiHidden/>
    <w:unhideWhenUsed/>
    <w:rsid w:val="00AD5B9C"/>
    <w:rPr>
      <w:vertAlign w:val="superscript"/>
    </w:rPr>
  </w:style>
  <w:style w:type="character" w:customStyle="1" w:styleId="hps">
    <w:name w:val="hps"/>
    <w:basedOn w:val="a0"/>
    <w:rsid w:val="00AD5B9C"/>
  </w:style>
  <w:style w:type="character" w:customStyle="1" w:styleId="shorttext">
    <w:name w:val="short_text"/>
    <w:basedOn w:val="a0"/>
    <w:rsid w:val="00AD5B9C"/>
  </w:style>
  <w:style w:type="paragraph" w:styleId="a6">
    <w:name w:val="List Paragraph"/>
    <w:basedOn w:val="a"/>
    <w:uiPriority w:val="34"/>
    <w:qFormat/>
    <w:rsid w:val="00AD5B9C"/>
    <w:pPr>
      <w:spacing w:after="200" w:line="276" w:lineRule="auto"/>
      <w:ind w:left="720"/>
      <w:contextualSpacing/>
    </w:pPr>
    <w:rPr>
      <w:rFonts w:ascii="Calibri" w:eastAsia="Calibri" w:hAnsi="Calibri" w:cs="Arial"/>
    </w:rPr>
  </w:style>
  <w:style w:type="paragraph" w:styleId="a7">
    <w:name w:val="header"/>
    <w:basedOn w:val="a"/>
    <w:link w:val="a8"/>
    <w:uiPriority w:val="99"/>
    <w:unhideWhenUsed/>
    <w:rsid w:val="00AD5B9C"/>
    <w:pPr>
      <w:tabs>
        <w:tab w:val="center" w:pos="4680"/>
        <w:tab w:val="right" w:pos="9360"/>
      </w:tabs>
      <w:bidi/>
      <w:spacing w:after="0" w:line="240" w:lineRule="auto"/>
      <w:ind w:left="360"/>
    </w:pPr>
    <w:rPr>
      <w:rFonts w:ascii="Calibri" w:eastAsia="Calibri" w:hAnsi="Calibri" w:cs="Arial"/>
      <w:lang w:bidi="fa-IR"/>
    </w:rPr>
  </w:style>
  <w:style w:type="character" w:customStyle="1" w:styleId="a8">
    <w:name w:val="سرصفحه نویسه"/>
    <w:basedOn w:val="a0"/>
    <w:link w:val="a7"/>
    <w:uiPriority w:val="99"/>
    <w:rsid w:val="00AD5B9C"/>
    <w:rPr>
      <w:rFonts w:ascii="Calibri" w:eastAsia="Calibri" w:hAnsi="Calibri" w:cs="Arial"/>
      <w:lang w:bidi="fa-IR"/>
    </w:rPr>
  </w:style>
  <w:style w:type="paragraph" w:styleId="a9">
    <w:name w:val="footer"/>
    <w:basedOn w:val="a"/>
    <w:link w:val="aa"/>
    <w:uiPriority w:val="99"/>
    <w:unhideWhenUsed/>
    <w:rsid w:val="00AD5B9C"/>
    <w:pPr>
      <w:tabs>
        <w:tab w:val="center" w:pos="4680"/>
        <w:tab w:val="right" w:pos="9360"/>
      </w:tabs>
      <w:bidi/>
      <w:spacing w:after="0" w:line="240" w:lineRule="auto"/>
      <w:ind w:left="360"/>
    </w:pPr>
    <w:rPr>
      <w:rFonts w:ascii="Calibri" w:eastAsia="Calibri" w:hAnsi="Calibri" w:cs="Arial"/>
      <w:lang w:bidi="fa-IR"/>
    </w:rPr>
  </w:style>
  <w:style w:type="character" w:customStyle="1" w:styleId="aa">
    <w:name w:val="پانویس نویسه"/>
    <w:basedOn w:val="a0"/>
    <w:link w:val="a9"/>
    <w:uiPriority w:val="99"/>
    <w:rsid w:val="00AD5B9C"/>
    <w:rPr>
      <w:rFonts w:ascii="Calibri" w:eastAsia="Calibri" w:hAnsi="Calibri" w:cs="Arial"/>
      <w:lang w:bidi="fa-IR"/>
    </w:rPr>
  </w:style>
  <w:style w:type="paragraph" w:styleId="11">
    <w:name w:val="toc 1"/>
    <w:basedOn w:val="a"/>
    <w:next w:val="a"/>
    <w:autoRedefine/>
    <w:uiPriority w:val="39"/>
    <w:unhideWhenUsed/>
    <w:rsid w:val="00AD5B9C"/>
    <w:pPr>
      <w:widowControl w:val="0"/>
      <w:pBdr>
        <w:bottom w:val="single" w:sz="4" w:space="1" w:color="auto"/>
      </w:pBdr>
      <w:tabs>
        <w:tab w:val="right" w:leader="dot" w:pos="7928"/>
      </w:tabs>
      <w:bidi/>
      <w:spacing w:after="0" w:line="276" w:lineRule="auto"/>
    </w:pPr>
    <w:rPr>
      <w:rFonts w:ascii="Calibri" w:eastAsia="Calibri" w:hAnsi="Calibri" w:cs="B Nazanin"/>
      <w:b/>
      <w:bCs/>
      <w:caps/>
      <w:noProof/>
      <w:sz w:val="28"/>
      <w:szCs w:val="28"/>
      <w:lang w:bidi="fa-IR"/>
    </w:rPr>
  </w:style>
  <w:style w:type="paragraph" w:styleId="21">
    <w:name w:val="toc 2"/>
    <w:basedOn w:val="a"/>
    <w:next w:val="a"/>
    <w:autoRedefine/>
    <w:uiPriority w:val="39"/>
    <w:unhideWhenUsed/>
    <w:rsid w:val="00AD5B9C"/>
    <w:pPr>
      <w:spacing w:after="0" w:line="276" w:lineRule="auto"/>
      <w:ind w:left="360"/>
    </w:pPr>
    <w:rPr>
      <w:rFonts w:ascii="Calibri" w:eastAsia="Calibri" w:hAnsi="Calibri" w:cs="Times New Roman"/>
      <w:b/>
      <w:bCs/>
      <w:smallCaps/>
      <w:szCs w:val="26"/>
      <w:lang w:bidi="fa-IR"/>
    </w:rPr>
  </w:style>
  <w:style w:type="paragraph" w:styleId="31">
    <w:name w:val="toc 3"/>
    <w:basedOn w:val="a"/>
    <w:next w:val="a"/>
    <w:autoRedefine/>
    <w:uiPriority w:val="39"/>
    <w:unhideWhenUsed/>
    <w:rsid w:val="00AD5B9C"/>
    <w:pPr>
      <w:spacing w:after="0" w:line="276" w:lineRule="auto"/>
      <w:ind w:left="360"/>
    </w:pPr>
    <w:rPr>
      <w:rFonts w:ascii="Calibri" w:eastAsia="Calibri" w:hAnsi="Calibri" w:cs="Times New Roman"/>
      <w:smallCaps/>
      <w:szCs w:val="26"/>
      <w:lang w:bidi="fa-IR"/>
    </w:rPr>
  </w:style>
  <w:style w:type="paragraph" w:styleId="41">
    <w:name w:val="toc 4"/>
    <w:basedOn w:val="a"/>
    <w:next w:val="a"/>
    <w:autoRedefine/>
    <w:uiPriority w:val="39"/>
    <w:unhideWhenUsed/>
    <w:rsid w:val="00AD5B9C"/>
    <w:pPr>
      <w:spacing w:after="0" w:line="276" w:lineRule="auto"/>
      <w:ind w:left="360"/>
    </w:pPr>
    <w:rPr>
      <w:rFonts w:ascii="Calibri" w:eastAsia="Calibri" w:hAnsi="Calibri" w:cs="Times New Roman"/>
      <w:szCs w:val="26"/>
      <w:lang w:bidi="fa-IR"/>
    </w:rPr>
  </w:style>
  <w:style w:type="paragraph" w:styleId="51">
    <w:name w:val="toc 5"/>
    <w:basedOn w:val="a"/>
    <w:next w:val="a"/>
    <w:autoRedefine/>
    <w:uiPriority w:val="39"/>
    <w:unhideWhenUsed/>
    <w:rsid w:val="00AD5B9C"/>
    <w:pPr>
      <w:spacing w:after="0" w:line="276" w:lineRule="auto"/>
      <w:ind w:left="360"/>
    </w:pPr>
    <w:rPr>
      <w:rFonts w:ascii="Calibri" w:eastAsia="Calibri" w:hAnsi="Calibri" w:cs="Times New Roman"/>
      <w:szCs w:val="26"/>
      <w:lang w:bidi="fa-IR"/>
    </w:rPr>
  </w:style>
  <w:style w:type="paragraph" w:styleId="6">
    <w:name w:val="toc 6"/>
    <w:basedOn w:val="a"/>
    <w:next w:val="a"/>
    <w:autoRedefine/>
    <w:uiPriority w:val="39"/>
    <w:unhideWhenUsed/>
    <w:rsid w:val="00AD5B9C"/>
    <w:pPr>
      <w:spacing w:after="0" w:line="276" w:lineRule="auto"/>
      <w:ind w:left="360"/>
    </w:pPr>
    <w:rPr>
      <w:rFonts w:ascii="Calibri" w:eastAsia="Calibri" w:hAnsi="Calibri" w:cs="Times New Roman"/>
      <w:szCs w:val="26"/>
      <w:lang w:bidi="fa-IR"/>
    </w:rPr>
  </w:style>
  <w:style w:type="paragraph" w:styleId="7">
    <w:name w:val="toc 7"/>
    <w:basedOn w:val="a"/>
    <w:next w:val="a"/>
    <w:autoRedefine/>
    <w:uiPriority w:val="39"/>
    <w:unhideWhenUsed/>
    <w:rsid w:val="00AD5B9C"/>
    <w:pPr>
      <w:spacing w:after="0" w:line="276" w:lineRule="auto"/>
      <w:ind w:left="360"/>
    </w:pPr>
    <w:rPr>
      <w:rFonts w:ascii="Calibri" w:eastAsia="Calibri" w:hAnsi="Calibri" w:cs="Times New Roman"/>
      <w:szCs w:val="26"/>
      <w:lang w:bidi="fa-IR"/>
    </w:rPr>
  </w:style>
  <w:style w:type="paragraph" w:styleId="8">
    <w:name w:val="toc 8"/>
    <w:basedOn w:val="a"/>
    <w:next w:val="a"/>
    <w:autoRedefine/>
    <w:uiPriority w:val="39"/>
    <w:unhideWhenUsed/>
    <w:rsid w:val="00AD5B9C"/>
    <w:pPr>
      <w:spacing w:after="0" w:line="276" w:lineRule="auto"/>
      <w:ind w:left="360"/>
    </w:pPr>
    <w:rPr>
      <w:rFonts w:ascii="Calibri" w:eastAsia="Calibri" w:hAnsi="Calibri" w:cs="Times New Roman"/>
      <w:szCs w:val="26"/>
      <w:lang w:bidi="fa-IR"/>
    </w:rPr>
  </w:style>
  <w:style w:type="paragraph" w:styleId="9">
    <w:name w:val="toc 9"/>
    <w:basedOn w:val="a"/>
    <w:next w:val="a"/>
    <w:autoRedefine/>
    <w:uiPriority w:val="39"/>
    <w:unhideWhenUsed/>
    <w:rsid w:val="00AD5B9C"/>
    <w:pPr>
      <w:spacing w:after="0" w:line="276" w:lineRule="auto"/>
      <w:ind w:left="360"/>
    </w:pPr>
    <w:rPr>
      <w:rFonts w:ascii="Calibri" w:eastAsia="Calibri" w:hAnsi="Calibri" w:cs="Times New Roman"/>
      <w:szCs w:val="26"/>
      <w:lang w:bidi="fa-IR"/>
    </w:rPr>
  </w:style>
  <w:style w:type="character" w:styleId="ab">
    <w:name w:val="Hyperlink"/>
    <w:uiPriority w:val="99"/>
    <w:unhideWhenUsed/>
    <w:rsid w:val="00AD5B9C"/>
    <w:rPr>
      <w:color w:val="0563C1"/>
      <w:u w:val="single"/>
    </w:rPr>
  </w:style>
  <w:style w:type="paragraph" w:styleId="ac">
    <w:name w:val="table of figures"/>
    <w:basedOn w:val="a"/>
    <w:next w:val="a"/>
    <w:uiPriority w:val="99"/>
    <w:unhideWhenUsed/>
    <w:rsid w:val="00AD5B9C"/>
    <w:pPr>
      <w:spacing w:after="0" w:line="276" w:lineRule="auto"/>
      <w:ind w:left="440" w:hanging="440"/>
    </w:pPr>
    <w:rPr>
      <w:rFonts w:ascii="Calibri" w:eastAsia="Calibri" w:hAnsi="Calibri" w:cs="Times New Roman"/>
      <w:caps/>
      <w:sz w:val="20"/>
      <w:szCs w:val="24"/>
      <w:lang w:bidi="fa-IR"/>
    </w:rPr>
  </w:style>
  <w:style w:type="character" w:styleId="ad">
    <w:name w:val="Strong"/>
    <w:uiPriority w:val="22"/>
    <w:qFormat/>
    <w:rsid w:val="00AD5B9C"/>
    <w:rPr>
      <w:b/>
      <w:bCs/>
    </w:rPr>
  </w:style>
  <w:style w:type="paragraph" w:styleId="ae">
    <w:name w:val="Normal (Web)"/>
    <w:basedOn w:val="a"/>
    <w:uiPriority w:val="99"/>
    <w:semiHidden/>
    <w:unhideWhenUsed/>
    <w:rsid w:val="00AD5B9C"/>
    <w:pPr>
      <w:spacing w:before="100" w:beforeAutospacing="1" w:after="100" w:afterAutospacing="1" w:line="240" w:lineRule="auto"/>
      <w:ind w:left="360"/>
    </w:pPr>
    <w:rPr>
      <w:rFonts w:ascii="Times New Roman" w:eastAsia="Times New Roman" w:hAnsi="Times New Roman" w:cs="Times New Roman"/>
      <w:sz w:val="24"/>
      <w:szCs w:val="24"/>
    </w:rPr>
  </w:style>
  <w:style w:type="character" w:styleId="af">
    <w:name w:val="annotation reference"/>
    <w:uiPriority w:val="99"/>
    <w:semiHidden/>
    <w:unhideWhenUsed/>
    <w:rsid w:val="00AD5B9C"/>
    <w:rPr>
      <w:sz w:val="16"/>
      <w:szCs w:val="16"/>
    </w:rPr>
  </w:style>
  <w:style w:type="paragraph" w:styleId="af0">
    <w:name w:val="annotation text"/>
    <w:basedOn w:val="a"/>
    <w:link w:val="af1"/>
    <w:uiPriority w:val="99"/>
    <w:semiHidden/>
    <w:unhideWhenUsed/>
    <w:rsid w:val="00AD5B9C"/>
    <w:pPr>
      <w:spacing w:after="200" w:line="240" w:lineRule="auto"/>
      <w:ind w:left="360"/>
    </w:pPr>
    <w:rPr>
      <w:rFonts w:ascii="Calibri" w:eastAsia="Calibri" w:hAnsi="Calibri" w:cs="Arial"/>
      <w:sz w:val="20"/>
      <w:szCs w:val="20"/>
      <w:lang w:val="x-none" w:eastAsia="x-none"/>
    </w:rPr>
  </w:style>
  <w:style w:type="character" w:customStyle="1" w:styleId="af1">
    <w:name w:val="متن نظر نویسه"/>
    <w:basedOn w:val="a0"/>
    <w:link w:val="af0"/>
    <w:uiPriority w:val="99"/>
    <w:semiHidden/>
    <w:rsid w:val="00AD5B9C"/>
    <w:rPr>
      <w:rFonts w:ascii="Calibri" w:eastAsia="Calibri" w:hAnsi="Calibri" w:cs="Arial"/>
      <w:sz w:val="20"/>
      <w:szCs w:val="20"/>
      <w:lang w:val="x-none" w:eastAsia="x-none"/>
    </w:rPr>
  </w:style>
  <w:style w:type="paragraph" w:styleId="af2">
    <w:name w:val="Balloon Text"/>
    <w:basedOn w:val="a"/>
    <w:link w:val="af3"/>
    <w:uiPriority w:val="99"/>
    <w:semiHidden/>
    <w:unhideWhenUsed/>
    <w:rsid w:val="00AD5B9C"/>
    <w:pPr>
      <w:bidi/>
      <w:spacing w:after="0" w:line="240" w:lineRule="auto"/>
      <w:ind w:left="360"/>
    </w:pPr>
    <w:rPr>
      <w:rFonts w:ascii="Tahoma" w:eastAsia="Calibri" w:hAnsi="Tahoma" w:cs="Times New Roman"/>
      <w:sz w:val="16"/>
      <w:szCs w:val="16"/>
      <w:lang w:val="x-none" w:eastAsia="x-none"/>
    </w:rPr>
  </w:style>
  <w:style w:type="character" w:customStyle="1" w:styleId="af3">
    <w:name w:val="متن بادکنک نویسه"/>
    <w:basedOn w:val="a0"/>
    <w:link w:val="af2"/>
    <w:uiPriority w:val="99"/>
    <w:semiHidden/>
    <w:rsid w:val="00AD5B9C"/>
    <w:rPr>
      <w:rFonts w:ascii="Tahoma" w:eastAsia="Calibri" w:hAnsi="Tahoma" w:cs="Times New Roman"/>
      <w:sz w:val="16"/>
      <w:szCs w:val="16"/>
      <w:lang w:val="x-none" w:eastAsia="x-none"/>
    </w:rPr>
  </w:style>
  <w:style w:type="paragraph" w:styleId="af4">
    <w:name w:val="endnote text"/>
    <w:basedOn w:val="a"/>
    <w:link w:val="af5"/>
    <w:uiPriority w:val="99"/>
    <w:semiHidden/>
    <w:unhideWhenUsed/>
    <w:rsid w:val="00AD5B9C"/>
    <w:pPr>
      <w:bidi/>
      <w:spacing w:after="0" w:line="240" w:lineRule="auto"/>
      <w:ind w:left="360"/>
    </w:pPr>
    <w:rPr>
      <w:rFonts w:ascii="Calibri" w:eastAsia="Calibri" w:hAnsi="Calibri" w:cs="Times New Roman"/>
      <w:sz w:val="20"/>
      <w:szCs w:val="20"/>
      <w:lang w:val="x-none" w:eastAsia="x-none"/>
    </w:rPr>
  </w:style>
  <w:style w:type="character" w:customStyle="1" w:styleId="af5">
    <w:name w:val="متن یادداشت پایانی نویسه"/>
    <w:basedOn w:val="a0"/>
    <w:link w:val="af4"/>
    <w:uiPriority w:val="99"/>
    <w:semiHidden/>
    <w:rsid w:val="00AD5B9C"/>
    <w:rPr>
      <w:rFonts w:ascii="Calibri" w:eastAsia="Calibri" w:hAnsi="Calibri" w:cs="Times New Roman"/>
      <w:sz w:val="20"/>
      <w:szCs w:val="20"/>
      <w:lang w:val="x-none" w:eastAsia="x-none"/>
    </w:rPr>
  </w:style>
  <w:style w:type="character" w:styleId="af6">
    <w:name w:val="endnote reference"/>
    <w:uiPriority w:val="99"/>
    <w:semiHidden/>
    <w:unhideWhenUsed/>
    <w:rsid w:val="00AD5B9C"/>
    <w:rPr>
      <w:vertAlign w:val="superscript"/>
    </w:rPr>
  </w:style>
  <w:style w:type="table" w:styleId="af7">
    <w:name w:val="Table Grid"/>
    <w:basedOn w:val="a1"/>
    <w:uiPriority w:val="59"/>
    <w:rsid w:val="00AD5B9C"/>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
    <w:name w:val="content"/>
    <w:basedOn w:val="a0"/>
    <w:rsid w:val="00AD5B9C"/>
  </w:style>
  <w:style w:type="character" w:customStyle="1" w:styleId="st">
    <w:name w:val="st"/>
    <w:basedOn w:val="a0"/>
    <w:rsid w:val="00AD5B9C"/>
  </w:style>
  <w:style w:type="character" w:styleId="af8">
    <w:name w:val="Emphasis"/>
    <w:uiPriority w:val="20"/>
    <w:qFormat/>
    <w:rsid w:val="00AD5B9C"/>
    <w:rPr>
      <w:i/>
      <w:iCs/>
    </w:rPr>
  </w:style>
  <w:style w:type="table" w:customStyle="1" w:styleId="TableGrid1">
    <w:name w:val="Table Grid1"/>
    <w:basedOn w:val="a1"/>
    <w:next w:val="af7"/>
    <w:uiPriority w:val="39"/>
    <w:rsid w:val="00AD5B9C"/>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uiPriority w:val="39"/>
    <w:rsid w:val="00AD5B9C"/>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7"/>
    <w:uiPriority w:val="39"/>
    <w:rsid w:val="00AD5B9C"/>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7"/>
    <w:uiPriority w:val="39"/>
    <w:rsid w:val="00AD5B9C"/>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7"/>
    <w:uiPriority w:val="59"/>
    <w:rsid w:val="00AD5B9C"/>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4-6">
    <w:name w:val="Grid Table 4 Accent 6"/>
    <w:basedOn w:val="a1"/>
    <w:uiPriority w:val="49"/>
    <w:rsid w:val="00AD5B9C"/>
    <w:pPr>
      <w:spacing w:after="0" w:line="240" w:lineRule="auto"/>
    </w:pPr>
    <w:rPr>
      <w:rFonts w:ascii="Calibri" w:eastAsia="Calibri" w:hAnsi="Calibri" w:cs="Arial"/>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2">
    <w:name w:val="Grid Table 5 Dark Accent 2"/>
    <w:basedOn w:val="a1"/>
    <w:uiPriority w:val="50"/>
    <w:rsid w:val="00AD5B9C"/>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5">
    <w:name w:val="Grid Table 5 Dark Accent 5"/>
    <w:basedOn w:val="a1"/>
    <w:uiPriority w:val="50"/>
    <w:rsid w:val="00AD5B9C"/>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3">
    <w:name w:val="Grid Table 5 Dark Accent 3"/>
    <w:basedOn w:val="a1"/>
    <w:uiPriority w:val="50"/>
    <w:rsid w:val="00AD5B9C"/>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4-3">
    <w:name w:val="Grid Table 4 Accent 3"/>
    <w:basedOn w:val="a1"/>
    <w:uiPriority w:val="49"/>
    <w:rsid w:val="00AD5B9C"/>
    <w:pPr>
      <w:spacing w:after="0" w:line="240" w:lineRule="auto"/>
    </w:pPr>
    <w:rPr>
      <w:rFonts w:ascii="Calibri" w:eastAsia="Calibri" w:hAnsi="Calibri" w:cs="Arial"/>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af9">
    <w:name w:val="annotation subject"/>
    <w:basedOn w:val="af0"/>
    <w:next w:val="af0"/>
    <w:link w:val="afa"/>
    <w:uiPriority w:val="99"/>
    <w:semiHidden/>
    <w:unhideWhenUsed/>
    <w:rsid w:val="00AD5B9C"/>
    <w:pPr>
      <w:bidi/>
      <w:spacing w:line="276" w:lineRule="auto"/>
    </w:pPr>
    <w:rPr>
      <w:b/>
      <w:bCs/>
    </w:rPr>
  </w:style>
  <w:style w:type="character" w:customStyle="1" w:styleId="afa">
    <w:name w:val="موضوع توضیح نویسه"/>
    <w:basedOn w:val="af1"/>
    <w:link w:val="af9"/>
    <w:uiPriority w:val="99"/>
    <w:semiHidden/>
    <w:rsid w:val="00AD5B9C"/>
    <w:rPr>
      <w:rFonts w:ascii="Calibri" w:eastAsia="Calibri" w:hAnsi="Calibri" w:cs="Arial"/>
      <w:b/>
      <w:bCs/>
      <w:sz w:val="20"/>
      <w:szCs w:val="20"/>
      <w:lang w:val="x-none" w:eastAsia="x-none"/>
    </w:rPr>
  </w:style>
  <w:style w:type="paragraph" w:styleId="afb">
    <w:name w:val="TOC Heading"/>
    <w:basedOn w:val="1"/>
    <w:next w:val="a"/>
    <w:uiPriority w:val="39"/>
    <w:unhideWhenUsed/>
    <w:qFormat/>
    <w:rsid w:val="00AD5B9C"/>
    <w:pPr>
      <w:keepNext/>
      <w:keepLines/>
      <w:tabs>
        <w:tab w:val="clear" w:pos="171"/>
      </w:tabs>
      <w:bidi w:val="0"/>
      <w:spacing w:line="259" w:lineRule="auto"/>
      <w:jc w:val="left"/>
      <w:outlineLvl w:val="9"/>
    </w:pPr>
    <w:rPr>
      <w:rFonts w:ascii="Calibri Light" w:eastAsia="Times New Roman" w:hAnsi="Calibri Light"/>
      <w:b w:val="0"/>
      <w:bCs w:val="0"/>
      <w:color w:val="2E74B5"/>
      <w:sz w:val="32"/>
      <w:szCs w:val="32"/>
    </w:rPr>
  </w:style>
  <w:style w:type="table" w:styleId="22">
    <w:name w:val="Plain Table 2"/>
    <w:basedOn w:val="a1"/>
    <w:uiPriority w:val="42"/>
    <w:rsid w:val="00AD5B9C"/>
    <w:pPr>
      <w:spacing w:after="0" w:line="240" w:lineRule="auto"/>
    </w:pPr>
    <w:rPr>
      <w:rFonts w:ascii="Calibri" w:eastAsia="Calibri" w:hAnsi="Calibri" w:cs="Arial"/>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afc">
    <w:name w:val="No Spacing"/>
    <w:uiPriority w:val="1"/>
    <w:qFormat/>
    <w:rsid w:val="00AD5B9C"/>
    <w:pPr>
      <w:bidi/>
      <w:spacing w:after="0" w:line="240" w:lineRule="auto"/>
      <w:ind w:left="360"/>
    </w:pPr>
    <w:rPr>
      <w:rFonts w:ascii="Calibri" w:eastAsia="Calibri" w:hAnsi="Calibri" w:cs="Arial"/>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list.sir.arizona.edu/1757/01/Code_of_Ethic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12229</Words>
  <Characters>69710</Characters>
  <Application>Microsoft Office Word</Application>
  <DocSecurity>0</DocSecurity>
  <Lines>580</Lines>
  <Paragraphs>163</Paragraphs>
  <ScaleCrop>false</ScaleCrop>
  <Company>Deftones</Company>
  <LinksUpToDate>false</LinksUpToDate>
  <CharactersWithSpaces>81776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2016-11-08T06:31:00Z</dcterms:created>
  <dcterms:modified xsi:type="dcterms:W3CDTF">2016-11-08T06:31:00Z</dcterms:modified>
</cp:coreProperties>
</file>